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08D4" w:rsidRDefault="008B5376">
      <w:pPr>
        <w:pStyle w:val="Heading1"/>
        <w:jc w:val="center"/>
        <w:rPr>
          <w:rFonts w:ascii="Arial" w:eastAsia="Arial" w:hAnsi="Arial" w:cs="Arial"/>
        </w:rPr>
      </w:pPr>
      <w:r>
        <w:rPr>
          <w:rFonts w:ascii="Arial" w:eastAsia="Arial" w:hAnsi="Arial" w:cs="Arial"/>
          <w:b/>
        </w:rPr>
        <w:t>Paul Laurence Dunbar 201</w:t>
      </w:r>
      <w:r w:rsidR="00324EC9">
        <w:rPr>
          <w:rFonts w:ascii="Arial" w:eastAsia="Arial" w:hAnsi="Arial" w:cs="Arial"/>
          <w:b/>
        </w:rPr>
        <w:t>9</w:t>
      </w:r>
      <w:r>
        <w:rPr>
          <w:rFonts w:ascii="Arial" w:eastAsia="Arial" w:hAnsi="Arial" w:cs="Arial"/>
          <w:b/>
        </w:rPr>
        <w:t>-</w:t>
      </w:r>
      <w:r w:rsidR="00324EC9">
        <w:rPr>
          <w:rFonts w:ascii="Arial" w:eastAsia="Arial" w:hAnsi="Arial" w:cs="Arial"/>
          <w:b/>
        </w:rPr>
        <w:t>20</w:t>
      </w:r>
    </w:p>
    <w:p w:rsidR="00B508D4" w:rsidRDefault="003D6CF4">
      <w:pPr>
        <w:jc w:val="center"/>
        <w:rPr>
          <w:sz w:val="24"/>
          <w:szCs w:val="24"/>
        </w:rPr>
      </w:pPr>
      <w:r w:rsidRPr="003D6CF4">
        <w:rPr>
          <w:sz w:val="24"/>
          <w:szCs w:val="24"/>
        </w:rPr>
        <w:t>Ben Herzog</w:t>
      </w:r>
      <w:r w:rsidR="008B5376" w:rsidRPr="003D6CF4">
        <w:rPr>
          <w:sz w:val="24"/>
          <w:szCs w:val="24"/>
        </w:rPr>
        <w:t>/</w:t>
      </w:r>
      <w:r w:rsidR="00012A8E">
        <w:rPr>
          <w:sz w:val="24"/>
          <w:szCs w:val="24"/>
        </w:rPr>
        <w:t>Digital Imaging</w:t>
      </w:r>
    </w:p>
    <w:p w:rsidR="00B508D4" w:rsidRDefault="00B508D4">
      <w:pPr>
        <w:jc w:val="center"/>
        <w:rPr>
          <w:sz w:val="24"/>
          <w:szCs w:val="24"/>
        </w:rPr>
      </w:pPr>
    </w:p>
    <w:p w:rsidR="00B508D4" w:rsidRDefault="008B5376">
      <w:pPr>
        <w:rPr>
          <w:rFonts w:ascii="Arial" w:eastAsia="Arial" w:hAnsi="Arial" w:cs="Arial"/>
          <w:sz w:val="24"/>
          <w:szCs w:val="24"/>
          <w:u w:val="single"/>
        </w:rPr>
      </w:pPr>
      <w:r>
        <w:rPr>
          <w:rFonts w:ascii="Arial" w:eastAsia="Arial" w:hAnsi="Arial" w:cs="Arial"/>
          <w:b/>
          <w:sz w:val="24"/>
          <w:szCs w:val="24"/>
          <w:u w:val="single"/>
        </w:rPr>
        <w:t>Teacher Contact Information</w:t>
      </w:r>
    </w:p>
    <w:p w:rsidR="00D57950" w:rsidRPr="001A1A8F" w:rsidRDefault="00D57950" w:rsidP="00D57950">
      <w:pPr>
        <w:rPr>
          <w:rFonts w:ascii="Calibri" w:hAnsi="Calibri" w:cs="Calibri"/>
          <w:sz w:val="22"/>
          <w:szCs w:val="22"/>
        </w:rPr>
      </w:pPr>
      <w:r w:rsidRPr="001A1A8F">
        <w:rPr>
          <w:rFonts w:ascii="Calibri" w:hAnsi="Calibri" w:cs="Calibri"/>
          <w:sz w:val="22"/>
          <w:szCs w:val="22"/>
        </w:rPr>
        <w:t>Ben Herzog</w:t>
      </w:r>
      <w:r w:rsidRPr="001A1A8F">
        <w:rPr>
          <w:rFonts w:ascii="Calibri" w:hAnsi="Calibri" w:cs="Calibri"/>
          <w:sz w:val="22"/>
          <w:szCs w:val="22"/>
        </w:rPr>
        <w:br/>
      </w:r>
      <w:hyperlink r:id="rId5" w:history="1">
        <w:r w:rsidRPr="001A1A8F">
          <w:rPr>
            <w:rStyle w:val="Hyperlink"/>
            <w:rFonts w:ascii="Calibri" w:hAnsi="Calibri" w:cs="Calibri"/>
            <w:sz w:val="22"/>
            <w:szCs w:val="22"/>
          </w:rPr>
          <w:t>ben.herzog@fayette.kyschools.us</w:t>
        </w:r>
      </w:hyperlink>
    </w:p>
    <w:p w:rsidR="00D57950" w:rsidRPr="001A1A8F" w:rsidRDefault="00D57950" w:rsidP="00D57950">
      <w:pPr>
        <w:rPr>
          <w:rFonts w:ascii="Calibri" w:hAnsi="Calibri" w:cs="Calibri"/>
          <w:sz w:val="22"/>
          <w:szCs w:val="22"/>
        </w:rPr>
      </w:pPr>
      <w:r w:rsidRPr="001A1A8F">
        <w:rPr>
          <w:rFonts w:ascii="Calibri" w:hAnsi="Calibri" w:cs="Calibri"/>
          <w:sz w:val="22"/>
          <w:szCs w:val="22"/>
        </w:rPr>
        <w:t>381-3546 x1301</w:t>
      </w:r>
    </w:p>
    <w:p w:rsidR="00B508D4" w:rsidRDefault="008B5376">
      <w:pPr>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B508D4" w:rsidRDefault="008B5376">
      <w:pPr>
        <w:rPr>
          <w:rFonts w:ascii="Arial" w:eastAsia="Arial" w:hAnsi="Arial" w:cs="Arial"/>
          <w:sz w:val="24"/>
          <w:szCs w:val="24"/>
          <w:u w:val="single"/>
        </w:rPr>
      </w:pPr>
      <w:r>
        <w:rPr>
          <w:rFonts w:ascii="Arial" w:eastAsia="Arial" w:hAnsi="Arial" w:cs="Arial"/>
          <w:b/>
          <w:sz w:val="24"/>
          <w:szCs w:val="24"/>
          <w:u w:val="single"/>
        </w:rPr>
        <w:t>Course Description</w:t>
      </w:r>
    </w:p>
    <w:p w:rsidR="00012A8E" w:rsidRPr="00012A8E" w:rsidRDefault="00012A8E" w:rsidP="00012A8E">
      <w:pPr>
        <w:rPr>
          <w:rFonts w:asciiTheme="minorHAnsi" w:hAnsiTheme="minorHAnsi" w:cstheme="minorHAnsi"/>
          <w:sz w:val="22"/>
          <w:szCs w:val="22"/>
        </w:rPr>
      </w:pPr>
      <w:r w:rsidRPr="00012A8E">
        <w:rPr>
          <w:rFonts w:asciiTheme="minorHAnsi" w:hAnsiTheme="minorHAnsi" w:cstheme="minorHAnsi"/>
          <w:sz w:val="22"/>
          <w:szCs w:val="22"/>
        </w:rPr>
        <w:t xml:space="preserve">This course is an accomplished study and production of creative and conceptual aspects of designing and producing digital imagery, graphics, and photography. This includes techniques, genres, and styles from fine arts and commercial advertising, internet and multimedia, web design, and industrial and virtual design. Students use a computer as an electronic drawing tool to solve visual communications and illustration problems in designing authentic products. This course entails an accomplished use of current software for </w:t>
      </w:r>
      <w:proofErr w:type="gramStart"/>
      <w:r w:rsidRPr="00012A8E">
        <w:rPr>
          <w:rFonts w:asciiTheme="minorHAnsi" w:hAnsiTheme="minorHAnsi" w:cstheme="minorHAnsi"/>
          <w:sz w:val="22"/>
          <w:szCs w:val="22"/>
        </w:rPr>
        <w:t>two dimensional</w:t>
      </w:r>
      <w:proofErr w:type="gramEnd"/>
      <w:r w:rsidRPr="00012A8E">
        <w:rPr>
          <w:rFonts w:asciiTheme="minorHAnsi" w:hAnsiTheme="minorHAnsi" w:cstheme="minorHAnsi"/>
          <w:sz w:val="22"/>
          <w:szCs w:val="22"/>
        </w:rPr>
        <w:t xml:space="preserve"> illustration, creating and integrating text, using color, and importing and exporting files. Typical course topics include: aesthetic meaning and analysis of computer generated works; composing, capturing, processing, and programming of imagery and graphical information; their transmission, distribution and marketing; as well as contextual, cultural and historical aspects and considerations.  Students will also receive their Adobe Photoshop certification upon passing the Adobe certified test.</w:t>
      </w:r>
    </w:p>
    <w:p w:rsidR="00B508D4" w:rsidRDefault="00B508D4">
      <w:pPr>
        <w:rPr>
          <w:rFonts w:ascii="Arial" w:eastAsia="Arial" w:hAnsi="Arial" w:cs="Arial"/>
          <w:sz w:val="24"/>
          <w:szCs w:val="24"/>
        </w:rPr>
      </w:pPr>
    </w:p>
    <w:p w:rsidR="00B508D4" w:rsidRDefault="008B5376">
      <w:pPr>
        <w:rPr>
          <w:rFonts w:ascii="Arial" w:eastAsia="Arial" w:hAnsi="Arial" w:cs="Arial"/>
          <w:sz w:val="24"/>
          <w:szCs w:val="24"/>
          <w:u w:val="single"/>
        </w:rPr>
      </w:pPr>
      <w:r>
        <w:rPr>
          <w:rFonts w:ascii="Arial" w:eastAsia="Arial" w:hAnsi="Arial" w:cs="Arial"/>
          <w:b/>
          <w:sz w:val="24"/>
          <w:szCs w:val="24"/>
          <w:u w:val="single"/>
        </w:rPr>
        <w:t>Materials needed</w:t>
      </w:r>
    </w:p>
    <w:p w:rsidR="00D57950" w:rsidRDefault="00D57950" w:rsidP="00D57950">
      <w:pPr>
        <w:pStyle w:val="Heading1"/>
        <w:rPr>
          <w:rFonts w:ascii="Calibri" w:hAnsi="Calibri" w:cs="Calibri"/>
          <w:sz w:val="22"/>
          <w:szCs w:val="22"/>
        </w:rPr>
      </w:pPr>
      <w:r>
        <w:rPr>
          <w:rFonts w:ascii="Calibri" w:hAnsi="Calibri" w:cs="Calibri"/>
          <w:sz w:val="22"/>
          <w:szCs w:val="22"/>
        </w:rPr>
        <w:t xml:space="preserve">This course has a class fee of </w:t>
      </w:r>
      <w:r>
        <w:rPr>
          <w:rFonts w:ascii="Calibri" w:hAnsi="Calibri" w:cs="Calibri"/>
          <w:b/>
          <w:sz w:val="22"/>
          <w:szCs w:val="22"/>
        </w:rPr>
        <w:t>$30</w:t>
      </w:r>
      <w:r>
        <w:rPr>
          <w:rFonts w:ascii="Calibri" w:hAnsi="Calibri" w:cs="Calibri"/>
          <w:sz w:val="22"/>
          <w:szCs w:val="22"/>
        </w:rPr>
        <w:t xml:space="preserve"> for the school year.  This fee covers all materials used in class throughout the year as well as certification training and testing in Illustrator.</w:t>
      </w:r>
    </w:p>
    <w:p w:rsidR="00B508D4" w:rsidRDefault="00B508D4">
      <w:pPr>
        <w:rPr>
          <w:rFonts w:ascii="Arial" w:eastAsia="Arial" w:hAnsi="Arial" w:cs="Arial"/>
          <w:sz w:val="24"/>
          <w:szCs w:val="24"/>
        </w:rPr>
      </w:pPr>
    </w:p>
    <w:p w:rsidR="00B508D4" w:rsidRDefault="008B5376">
      <w:pPr>
        <w:rPr>
          <w:rFonts w:ascii="Arial" w:eastAsia="Arial" w:hAnsi="Arial" w:cs="Arial"/>
          <w:sz w:val="24"/>
          <w:szCs w:val="24"/>
          <w:u w:val="single"/>
        </w:rPr>
      </w:pPr>
      <w:r>
        <w:rPr>
          <w:rFonts w:ascii="Arial" w:eastAsia="Arial" w:hAnsi="Arial" w:cs="Arial"/>
          <w:b/>
          <w:sz w:val="24"/>
          <w:szCs w:val="24"/>
          <w:u w:val="single"/>
        </w:rPr>
        <w:t>Academic Expectations</w:t>
      </w:r>
    </w:p>
    <w:p w:rsidR="00B508D4" w:rsidRDefault="00B508D4">
      <w:pPr>
        <w:rPr>
          <w:rFonts w:ascii="Arial" w:eastAsia="Arial" w:hAnsi="Arial" w:cs="Arial"/>
          <w:sz w:val="24"/>
          <w:szCs w:val="24"/>
        </w:rPr>
      </w:pPr>
    </w:p>
    <w:p w:rsidR="00B508D4" w:rsidRDefault="008B5376">
      <w:pPr>
        <w:rPr>
          <w:rFonts w:ascii="Calibri" w:eastAsia="Calibri" w:hAnsi="Calibri" w:cs="Calibri"/>
          <w:sz w:val="22"/>
          <w:szCs w:val="22"/>
        </w:rPr>
      </w:pPr>
      <w:r>
        <w:rPr>
          <w:rFonts w:ascii="Arial" w:eastAsia="Arial" w:hAnsi="Arial" w:cs="Arial"/>
          <w:b/>
          <w:sz w:val="24"/>
          <w:szCs w:val="24"/>
        </w:rPr>
        <w:t>Classwork</w:t>
      </w:r>
      <w:r>
        <w:rPr>
          <w:rFonts w:ascii="Arial" w:eastAsia="Arial" w:hAnsi="Arial" w:cs="Arial"/>
          <w:sz w:val="24"/>
          <w:szCs w:val="24"/>
        </w:rPr>
        <w:t>/</w:t>
      </w:r>
      <w:r>
        <w:rPr>
          <w:rFonts w:ascii="Arial" w:eastAsia="Arial" w:hAnsi="Arial" w:cs="Arial"/>
          <w:b/>
          <w:sz w:val="24"/>
          <w:szCs w:val="24"/>
        </w:rPr>
        <w:t xml:space="preserve">Homework </w:t>
      </w:r>
    </w:p>
    <w:p w:rsidR="00B508D4" w:rsidRDefault="008B5376">
      <w:pPr>
        <w:numPr>
          <w:ilvl w:val="0"/>
          <w:numId w:val="6"/>
        </w:numPr>
        <w:ind w:hanging="360"/>
        <w:rPr>
          <w:sz w:val="22"/>
          <w:szCs w:val="22"/>
        </w:rPr>
      </w:pPr>
      <w:r>
        <w:rPr>
          <w:rFonts w:ascii="Calibri" w:eastAsia="Calibri" w:hAnsi="Calibri" w:cs="Calibri"/>
          <w:sz w:val="22"/>
          <w:szCs w:val="22"/>
        </w:rPr>
        <w:t>The purpose of classwork and homework is to practice using the skills and competencies we are learning in class.  It is an essential part of learning.</w:t>
      </w:r>
    </w:p>
    <w:p w:rsidR="00B508D4" w:rsidRDefault="008B5376">
      <w:pPr>
        <w:numPr>
          <w:ilvl w:val="0"/>
          <w:numId w:val="6"/>
        </w:numPr>
        <w:ind w:hanging="360"/>
        <w:rPr>
          <w:sz w:val="22"/>
          <w:szCs w:val="22"/>
        </w:rPr>
      </w:pPr>
      <w:r>
        <w:rPr>
          <w:rFonts w:ascii="Calibri" w:eastAsia="Calibri" w:hAnsi="Calibri" w:cs="Calibri"/>
          <w:sz w:val="22"/>
          <w:szCs w:val="22"/>
        </w:rPr>
        <w:t>Practice is meant to develop skills; therefore it will not factor into the final grade.</w:t>
      </w:r>
    </w:p>
    <w:p w:rsidR="00B508D4" w:rsidRDefault="008B5376">
      <w:pPr>
        <w:rPr>
          <w:rFonts w:ascii="Arial" w:eastAsia="Arial" w:hAnsi="Arial" w:cs="Arial"/>
          <w:sz w:val="24"/>
          <w:szCs w:val="24"/>
        </w:rPr>
      </w:pPr>
      <w:r>
        <w:rPr>
          <w:rFonts w:ascii="Arial" w:eastAsia="Arial" w:hAnsi="Arial" w:cs="Arial"/>
          <w:b/>
          <w:sz w:val="24"/>
          <w:szCs w:val="24"/>
        </w:rPr>
        <w:t>Formative Assessments</w:t>
      </w:r>
    </w:p>
    <w:p w:rsidR="00B508D4" w:rsidRDefault="008B5376">
      <w:pPr>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Formative assessments are short checks of learning given during the learning process.  The purpose of formative assessment is to measure students’ progress as they learn. </w:t>
      </w:r>
    </w:p>
    <w:p w:rsidR="00B508D4" w:rsidRDefault="008B5376">
      <w:pPr>
        <w:numPr>
          <w:ilvl w:val="0"/>
          <w:numId w:val="5"/>
        </w:numPr>
        <w:ind w:hanging="360"/>
        <w:rPr>
          <w:rFonts w:ascii="Calibri" w:eastAsia="Calibri" w:hAnsi="Calibri" w:cs="Calibri"/>
          <w:sz w:val="22"/>
          <w:szCs w:val="22"/>
        </w:rPr>
      </w:pPr>
      <w:r>
        <w:rPr>
          <w:rFonts w:ascii="Calibri" w:eastAsia="Calibri" w:hAnsi="Calibri" w:cs="Calibri"/>
          <w:sz w:val="22"/>
          <w:szCs w:val="22"/>
        </w:rPr>
        <w:t xml:space="preserve">All units will be designed with formative assessments focused on learning targets that build toward the summative assessment.  </w:t>
      </w:r>
    </w:p>
    <w:p w:rsidR="00B508D4" w:rsidRDefault="008B5376">
      <w:pPr>
        <w:numPr>
          <w:ilvl w:val="0"/>
          <w:numId w:val="5"/>
        </w:numPr>
        <w:ind w:hanging="360"/>
        <w:rPr>
          <w:sz w:val="24"/>
          <w:szCs w:val="24"/>
        </w:rPr>
      </w:pPr>
      <w:r>
        <w:rPr>
          <w:rFonts w:ascii="Calibri" w:eastAsia="Calibri" w:hAnsi="Calibri" w:cs="Calibri"/>
          <w:sz w:val="22"/>
          <w:szCs w:val="22"/>
        </w:rPr>
        <w:t xml:space="preserve">Formative assessment is meant for feedback; therefore, it will not factor into the final grade. </w:t>
      </w:r>
      <w:r>
        <w:rPr>
          <w:rFonts w:ascii="Calibri" w:eastAsia="Calibri" w:hAnsi="Calibri" w:cs="Calibri"/>
        </w:rPr>
        <w:t> </w:t>
      </w:r>
    </w:p>
    <w:p w:rsidR="00B508D4" w:rsidRDefault="008B5376">
      <w:pPr>
        <w:rPr>
          <w:rFonts w:ascii="Arial" w:eastAsia="Arial" w:hAnsi="Arial" w:cs="Arial"/>
          <w:sz w:val="24"/>
          <w:szCs w:val="24"/>
        </w:rPr>
      </w:pPr>
      <w:r>
        <w:rPr>
          <w:rFonts w:ascii="Arial" w:eastAsia="Arial" w:hAnsi="Arial" w:cs="Arial"/>
          <w:b/>
          <w:sz w:val="24"/>
          <w:szCs w:val="24"/>
        </w:rPr>
        <w:t>In</w:t>
      </w:r>
      <w:r w:rsidR="00EC0046">
        <w:rPr>
          <w:rFonts w:ascii="Arial" w:eastAsia="Arial" w:hAnsi="Arial" w:cs="Arial"/>
          <w:b/>
          <w:sz w:val="24"/>
          <w:szCs w:val="24"/>
        </w:rPr>
        <w:t>tervention and Enrichment During</w:t>
      </w:r>
      <w:r>
        <w:rPr>
          <w:rFonts w:ascii="Arial" w:eastAsia="Arial" w:hAnsi="Arial" w:cs="Arial"/>
          <w:b/>
          <w:sz w:val="24"/>
          <w:szCs w:val="24"/>
        </w:rPr>
        <w:t xml:space="preserve"> Learning</w:t>
      </w:r>
    </w:p>
    <w:p w:rsidR="00B508D4" w:rsidRPr="00BB36C0" w:rsidRDefault="00EC0046">
      <w:pPr>
        <w:numPr>
          <w:ilvl w:val="0"/>
          <w:numId w:val="5"/>
        </w:numPr>
        <w:ind w:hanging="360"/>
        <w:rPr>
          <w:rFonts w:ascii="Calibri" w:eastAsia="Calibri" w:hAnsi="Calibri" w:cs="Calibri"/>
          <w:sz w:val="22"/>
          <w:szCs w:val="22"/>
        </w:rPr>
      </w:pPr>
      <w:r w:rsidRPr="00BB36C0">
        <w:rPr>
          <w:rFonts w:ascii="Calibri" w:eastAsia="Calibri" w:hAnsi="Calibri" w:cs="Calibri"/>
          <w:sz w:val="22"/>
          <w:szCs w:val="22"/>
        </w:rPr>
        <w:t>The</w:t>
      </w:r>
      <w:r w:rsidR="008B5376" w:rsidRPr="00BB36C0">
        <w:rPr>
          <w:rFonts w:ascii="Calibri" w:eastAsia="Calibri" w:hAnsi="Calibri" w:cs="Calibri"/>
          <w:sz w:val="22"/>
          <w:szCs w:val="22"/>
        </w:rPr>
        <w:t xml:space="preserve"> goal is to help all students reach or exceed mastery for the standards in this class.</w:t>
      </w:r>
    </w:p>
    <w:p w:rsidR="00B508D4" w:rsidRPr="0074736B" w:rsidRDefault="00EC0046">
      <w:pPr>
        <w:numPr>
          <w:ilvl w:val="0"/>
          <w:numId w:val="5"/>
        </w:numPr>
        <w:ind w:hanging="360"/>
        <w:rPr>
          <w:rFonts w:ascii="Calibri" w:eastAsia="Calibri" w:hAnsi="Calibri" w:cs="Calibri"/>
          <w:sz w:val="22"/>
          <w:szCs w:val="22"/>
        </w:rPr>
      </w:pPr>
      <w:r w:rsidRPr="00BB36C0">
        <w:rPr>
          <w:rFonts w:ascii="Calibri" w:eastAsia="Calibri" w:hAnsi="Calibri" w:cs="Calibri"/>
          <w:sz w:val="22"/>
          <w:szCs w:val="22"/>
        </w:rPr>
        <w:t>F</w:t>
      </w:r>
      <w:r w:rsidR="008B5376" w:rsidRPr="00BB36C0">
        <w:rPr>
          <w:rFonts w:ascii="Calibri" w:eastAsia="Calibri" w:hAnsi="Calibri" w:cs="Calibri"/>
          <w:sz w:val="22"/>
          <w:szCs w:val="22"/>
        </w:rPr>
        <w:t xml:space="preserve">ormative assessment results </w:t>
      </w:r>
      <w:r w:rsidRPr="00BB36C0">
        <w:rPr>
          <w:rFonts w:ascii="Calibri" w:eastAsia="Calibri" w:hAnsi="Calibri" w:cs="Calibri"/>
          <w:sz w:val="22"/>
          <w:szCs w:val="22"/>
        </w:rPr>
        <w:t>will be used routinely to</w:t>
      </w:r>
      <w:r w:rsidR="008E42B5">
        <w:rPr>
          <w:rFonts w:ascii="Calibri" w:eastAsia="Calibri" w:hAnsi="Calibri" w:cs="Calibri"/>
          <w:sz w:val="22"/>
          <w:szCs w:val="22"/>
        </w:rPr>
        <w:t xml:space="preserve"> develop</w:t>
      </w:r>
      <w:r w:rsidR="008B5376" w:rsidRPr="00BB36C0">
        <w:rPr>
          <w:rFonts w:ascii="Calibri" w:eastAsia="Calibri" w:hAnsi="Calibri" w:cs="Calibri"/>
          <w:sz w:val="22"/>
          <w:szCs w:val="22"/>
        </w:rPr>
        <w:t xml:space="preserve"> individual, small group, </w:t>
      </w:r>
      <w:r w:rsidR="008B5376" w:rsidRPr="0074736B">
        <w:rPr>
          <w:rFonts w:ascii="Calibri" w:eastAsia="Calibri" w:hAnsi="Calibri" w:cs="Calibri"/>
          <w:sz w:val="22"/>
          <w:szCs w:val="22"/>
        </w:rPr>
        <w:t>and whole-class interventions and extensions during class.</w:t>
      </w:r>
    </w:p>
    <w:p w:rsidR="00B508D4" w:rsidRPr="0074736B" w:rsidRDefault="00EC0046" w:rsidP="0074736B">
      <w:pPr>
        <w:widowControl/>
        <w:numPr>
          <w:ilvl w:val="0"/>
          <w:numId w:val="5"/>
        </w:numPr>
        <w:spacing w:before="100" w:beforeAutospacing="1" w:after="100" w:afterAutospacing="1"/>
        <w:ind w:hanging="360"/>
        <w:rPr>
          <w:rFonts w:ascii="Calibri" w:hAnsi="Calibri"/>
        </w:rPr>
      </w:pPr>
      <w:r w:rsidRPr="0074736B">
        <w:rPr>
          <w:rFonts w:ascii="Calibri" w:eastAsia="Calibri" w:hAnsi="Calibri" w:cs="Calibri"/>
          <w:sz w:val="22"/>
          <w:szCs w:val="22"/>
        </w:rPr>
        <w:t>I</w:t>
      </w:r>
      <w:r w:rsidR="008B5376" w:rsidRPr="0074736B">
        <w:rPr>
          <w:rFonts w:ascii="Calibri" w:eastAsia="Calibri" w:hAnsi="Calibri" w:cs="Calibri"/>
          <w:sz w:val="22"/>
          <w:szCs w:val="22"/>
        </w:rPr>
        <w:t xml:space="preserve">ntervention </w:t>
      </w:r>
      <w:r w:rsidR="0074736B" w:rsidRPr="0074736B">
        <w:rPr>
          <w:rFonts w:ascii="Calibri" w:eastAsia="Calibri" w:hAnsi="Calibri" w:cs="Calibri"/>
          <w:sz w:val="22"/>
          <w:szCs w:val="22"/>
        </w:rPr>
        <w:t xml:space="preserve">and enrichment activities will be during class prior to the summative assessment.  Intervention and enrichment activities will be during class prior to the summative assessment (immediately prior to projects/major assessments students will review skills learned using online tutorials to individualize areas of weakness for each </w:t>
      </w:r>
      <w:r w:rsidR="0074736B" w:rsidRPr="0074736B">
        <w:rPr>
          <w:rFonts w:ascii="Calibri" w:eastAsia="Calibri" w:hAnsi="Calibri" w:cs="Calibri"/>
          <w:sz w:val="22"/>
          <w:szCs w:val="22"/>
        </w:rPr>
        <w:lastRenderedPageBreak/>
        <w:t>student, if the majority of the class is struggling with a certain topic, it will be retaught as an entire class.)</w:t>
      </w:r>
    </w:p>
    <w:p w:rsidR="00B508D4" w:rsidRDefault="008B5376">
      <w:pPr>
        <w:rPr>
          <w:rFonts w:ascii="Arial" w:eastAsia="Arial" w:hAnsi="Arial" w:cs="Arial"/>
          <w:sz w:val="24"/>
          <w:szCs w:val="24"/>
        </w:rPr>
      </w:pPr>
      <w:r>
        <w:rPr>
          <w:rFonts w:ascii="Arial" w:eastAsia="Arial" w:hAnsi="Arial" w:cs="Arial"/>
          <w:b/>
          <w:sz w:val="24"/>
          <w:szCs w:val="24"/>
        </w:rPr>
        <w:t>Summative Assessments/Projects</w:t>
      </w:r>
    </w:p>
    <w:p w:rsidR="00B508D4" w:rsidRDefault="008B5376">
      <w:pPr>
        <w:numPr>
          <w:ilvl w:val="0"/>
          <w:numId w:val="1"/>
        </w:numPr>
        <w:ind w:hanging="360"/>
        <w:rPr>
          <w:sz w:val="24"/>
          <w:szCs w:val="24"/>
        </w:rPr>
      </w:pPr>
      <w:r>
        <w:rPr>
          <w:rFonts w:ascii="Calibri" w:eastAsia="Calibri" w:hAnsi="Calibri" w:cs="Calibri"/>
          <w:sz w:val="22"/>
          <w:szCs w:val="22"/>
        </w:rPr>
        <w:t xml:space="preserve">Summative assessments measure achievement on standards at the end of learning.  </w:t>
      </w:r>
    </w:p>
    <w:p w:rsidR="00B508D4" w:rsidRDefault="008B5376">
      <w:pPr>
        <w:numPr>
          <w:ilvl w:val="0"/>
          <w:numId w:val="1"/>
        </w:numPr>
        <w:ind w:hanging="360"/>
        <w:rPr>
          <w:sz w:val="24"/>
          <w:szCs w:val="24"/>
        </w:rPr>
      </w:pPr>
      <w:r>
        <w:rPr>
          <w:rFonts w:ascii="Calibri" w:eastAsia="Calibri" w:hAnsi="Calibri" w:cs="Calibri"/>
          <w:sz w:val="22"/>
          <w:szCs w:val="22"/>
        </w:rPr>
        <w:t>Summative assessments will take the form of major quizzes, unit tests, papers, projects, presentations, etc.</w:t>
      </w:r>
    </w:p>
    <w:p w:rsidR="00B508D4" w:rsidRPr="00BB36C0" w:rsidRDefault="008B5376">
      <w:pPr>
        <w:numPr>
          <w:ilvl w:val="0"/>
          <w:numId w:val="1"/>
        </w:numPr>
        <w:ind w:hanging="360"/>
        <w:rPr>
          <w:sz w:val="22"/>
          <w:szCs w:val="22"/>
        </w:rPr>
      </w:pPr>
      <w:r>
        <w:rPr>
          <w:rFonts w:ascii="Calibri" w:eastAsia="Calibri" w:hAnsi="Calibri" w:cs="Calibri"/>
          <w:sz w:val="22"/>
          <w:szCs w:val="22"/>
        </w:rPr>
        <w:t>Summative assessments will be scored using the 5-point rubric below:</w:t>
      </w:r>
    </w:p>
    <w:p w:rsidR="00BB36C0" w:rsidRDefault="00BB36C0" w:rsidP="00BB36C0">
      <w:pPr>
        <w:rPr>
          <w:rFonts w:ascii="Calibri" w:eastAsia="Calibri" w:hAnsi="Calibri" w:cs="Calibri"/>
          <w:sz w:val="22"/>
          <w:szCs w:val="22"/>
        </w:rPr>
      </w:pPr>
    </w:p>
    <w:tbl>
      <w:tblPr>
        <w:tblStyle w:val="a"/>
        <w:tblW w:w="8836" w:type="dxa"/>
        <w:tblInd w:w="-100" w:type="dxa"/>
        <w:tblLayout w:type="fixed"/>
        <w:tblLook w:val="0000" w:firstRow="0" w:lastRow="0" w:firstColumn="0" w:lastColumn="0" w:noHBand="0" w:noVBand="0"/>
      </w:tblPr>
      <w:tblGrid>
        <w:gridCol w:w="1591"/>
        <w:gridCol w:w="615"/>
        <w:gridCol w:w="6630"/>
      </w:tblGrid>
      <w:tr w:rsidR="00B508D4">
        <w:tc>
          <w:tcPr>
            <w:tcW w:w="1591"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CCCCCC"/>
              </w:rPr>
              <w:t>Performance Level</w:t>
            </w:r>
          </w:p>
        </w:tc>
        <w:tc>
          <w:tcPr>
            <w:tcW w:w="61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CCCCCC"/>
              </w:rPr>
              <w:t>Pts</w:t>
            </w:r>
          </w:p>
        </w:tc>
        <w:tc>
          <w:tcPr>
            <w:tcW w:w="663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508D4" w:rsidRDefault="008B5376">
            <w:pPr>
              <w:ind w:left="100"/>
              <w:rPr>
                <w:sz w:val="24"/>
                <w:szCs w:val="24"/>
              </w:rPr>
            </w:pPr>
            <w:r>
              <w:rPr>
                <w:rFonts w:ascii="Calibri" w:eastAsia="Calibri" w:hAnsi="Calibri" w:cs="Calibri"/>
                <w:b/>
                <w:shd w:val="clear" w:color="auto" w:fill="CCCCCC"/>
              </w:rPr>
              <w:t>General Description</w:t>
            </w:r>
          </w:p>
        </w:tc>
      </w:tr>
      <w:tr w:rsidR="00B508D4">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Advanced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5</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rPr>
                <w:sz w:val="24"/>
                <w:szCs w:val="24"/>
              </w:rPr>
            </w:pPr>
            <w:r>
              <w:rPr>
                <w:rFonts w:ascii="Calibri" w:eastAsia="Calibri" w:hAnsi="Calibri" w:cs="Calibri"/>
              </w:rPr>
              <w:t>The student demonstrates evidence of mastery at a higher level of rigor or complexity than the standard states.</w:t>
            </w:r>
          </w:p>
        </w:tc>
      </w:tr>
      <w:tr w:rsidR="00B508D4">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Mastery of Standard</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4</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rPr>
                <w:sz w:val="24"/>
                <w:szCs w:val="24"/>
              </w:rPr>
            </w:pPr>
            <w:r>
              <w:rPr>
                <w:rFonts w:ascii="Calibri" w:eastAsia="Calibri" w:hAnsi="Calibri" w:cs="Calibri"/>
                <w:shd w:val="clear" w:color="auto" w:fill="EFEFEF"/>
              </w:rPr>
              <w:t>The student demonstrates evidence of mastery at the level of rigor that is consistent with the language of the standard.</w:t>
            </w:r>
          </w:p>
        </w:tc>
      </w:tr>
      <w:tr w:rsidR="00B508D4">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Approaching Mastery</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3</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rPr>
                <w:sz w:val="24"/>
                <w:szCs w:val="24"/>
              </w:rPr>
            </w:pPr>
            <w:r>
              <w:rPr>
                <w:rFonts w:ascii="Calibri" w:eastAsia="Calibri" w:hAnsi="Calibri" w:cs="Calibri"/>
              </w:rPr>
              <w:t>The student demonstrates evidence of mastery of most of the learning goals associated with the standard, but does not demonstrate mastery on the full grade-level standard.</w:t>
            </w:r>
          </w:p>
        </w:tc>
      </w:tr>
      <w:tr w:rsidR="00B508D4">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Developing Skills</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2</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rPr>
                <w:sz w:val="24"/>
                <w:szCs w:val="24"/>
              </w:rPr>
            </w:pPr>
            <w:r>
              <w:rPr>
                <w:rFonts w:ascii="Calibri" w:eastAsia="Calibri" w:hAnsi="Calibri" w:cs="Calibri"/>
                <w:shd w:val="clear" w:color="auto" w:fill="EFEFEF"/>
              </w:rPr>
              <w:t>The student demonstrates evidence of partial mastery of most of the learning goals associated with the standard.</w:t>
            </w:r>
          </w:p>
        </w:tc>
      </w:tr>
      <w:tr w:rsidR="00B508D4">
        <w:tc>
          <w:tcPr>
            <w:tcW w:w="1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Not Yet</w:t>
            </w:r>
          </w:p>
        </w:tc>
        <w:tc>
          <w:tcPr>
            <w:tcW w:w="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rPr>
              <w:t>0.1</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ind w:left="100"/>
              <w:rPr>
                <w:sz w:val="24"/>
                <w:szCs w:val="24"/>
              </w:rPr>
            </w:pPr>
            <w:r>
              <w:rPr>
                <w:rFonts w:ascii="Calibri" w:eastAsia="Calibri" w:hAnsi="Calibri" w:cs="Calibri"/>
              </w:rPr>
              <w:t>The student demonstrates little or no evidence of mastery of the learning goals associated with the standard (typically by failing to demonstrate the knowledge, processes, skills, and/or understandings stated in the standard).</w:t>
            </w:r>
          </w:p>
        </w:tc>
      </w:tr>
      <w:tr w:rsidR="00B508D4">
        <w:tc>
          <w:tcPr>
            <w:tcW w:w="1591"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Missing</w:t>
            </w:r>
          </w:p>
        </w:tc>
        <w:tc>
          <w:tcPr>
            <w:tcW w:w="6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jc w:val="center"/>
              <w:rPr>
                <w:sz w:val="24"/>
                <w:szCs w:val="24"/>
              </w:rPr>
            </w:pPr>
            <w:r>
              <w:rPr>
                <w:rFonts w:ascii="Calibri" w:eastAsia="Calibri" w:hAnsi="Calibri" w:cs="Calibri"/>
                <w:b/>
                <w:shd w:val="clear" w:color="auto" w:fill="EFEFEF"/>
              </w:rPr>
              <w:t>M</w:t>
            </w:r>
          </w:p>
        </w:tc>
        <w:tc>
          <w:tcPr>
            <w:tcW w:w="66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508D4" w:rsidRDefault="008B5376">
            <w:pPr>
              <w:ind w:left="100"/>
              <w:rPr>
                <w:sz w:val="24"/>
                <w:szCs w:val="24"/>
              </w:rPr>
            </w:pPr>
            <w:r>
              <w:rPr>
                <w:rFonts w:ascii="Calibri" w:eastAsia="Calibri" w:hAnsi="Calibri" w:cs="Calibri"/>
                <w:shd w:val="clear" w:color="auto" w:fill="EFEFEF"/>
              </w:rPr>
              <w:t>The student does not submit the required work.</w:t>
            </w:r>
          </w:p>
        </w:tc>
      </w:tr>
    </w:tbl>
    <w:p w:rsidR="00B508D4" w:rsidRDefault="008B5376">
      <w:pPr>
        <w:rPr>
          <w:rFonts w:ascii="Calibri" w:eastAsia="Calibri" w:hAnsi="Calibri" w:cs="Calibri"/>
        </w:rPr>
      </w:pPr>
      <w:r>
        <w:rPr>
          <w:rFonts w:ascii="Calibri" w:eastAsia="Calibri" w:hAnsi="Calibri" w:cs="Calibri"/>
          <w:i/>
        </w:rPr>
        <w:t>*Advanced Placement classes have the option of using the AP scale when applicable.</w:t>
      </w:r>
    </w:p>
    <w:p w:rsidR="00B508D4" w:rsidRPr="00BB36C0" w:rsidRDefault="00EC0046">
      <w:pPr>
        <w:numPr>
          <w:ilvl w:val="0"/>
          <w:numId w:val="4"/>
        </w:numPr>
        <w:ind w:hanging="360"/>
        <w:rPr>
          <w:sz w:val="24"/>
          <w:szCs w:val="24"/>
        </w:rPr>
      </w:pPr>
      <w:r w:rsidRPr="00BB36C0">
        <w:rPr>
          <w:rFonts w:ascii="Calibri" w:eastAsia="Calibri" w:hAnsi="Calibri" w:cs="Calibri"/>
          <w:sz w:val="22"/>
          <w:szCs w:val="22"/>
        </w:rPr>
        <w:t>S</w:t>
      </w:r>
      <w:r w:rsidR="008B5376" w:rsidRPr="00BB36C0">
        <w:rPr>
          <w:rFonts w:ascii="Calibri" w:eastAsia="Calibri" w:hAnsi="Calibri" w:cs="Calibri"/>
          <w:sz w:val="22"/>
          <w:szCs w:val="22"/>
        </w:rPr>
        <w:t>coring guidelines, models, and/or rubrics with clear descriptions of the work at the Mastery of Standard and Advanced Mastery levels for the standards</w:t>
      </w:r>
      <w:r w:rsidRPr="00BB36C0">
        <w:rPr>
          <w:rFonts w:ascii="Calibri" w:eastAsia="Calibri" w:hAnsi="Calibri" w:cs="Calibri"/>
          <w:sz w:val="22"/>
          <w:szCs w:val="22"/>
        </w:rPr>
        <w:t>/ learning goals being assessed will be provided.</w:t>
      </w:r>
    </w:p>
    <w:p w:rsidR="00B508D4" w:rsidRDefault="00B508D4">
      <w:pPr>
        <w:rPr>
          <w:rFonts w:ascii="Arial" w:eastAsia="Arial" w:hAnsi="Arial" w:cs="Arial"/>
          <w:sz w:val="24"/>
          <w:szCs w:val="24"/>
        </w:rPr>
      </w:pPr>
    </w:p>
    <w:p w:rsidR="00B508D4" w:rsidRDefault="008B5376">
      <w:pPr>
        <w:rPr>
          <w:rFonts w:ascii="Arial" w:eastAsia="Arial" w:hAnsi="Arial" w:cs="Arial"/>
          <w:sz w:val="24"/>
          <w:szCs w:val="24"/>
        </w:rPr>
      </w:pPr>
      <w:r>
        <w:rPr>
          <w:rFonts w:ascii="Arial" w:eastAsia="Arial" w:hAnsi="Arial" w:cs="Arial"/>
          <w:b/>
          <w:sz w:val="24"/>
          <w:szCs w:val="24"/>
        </w:rPr>
        <w:t>Requesting Reassessment on a Standard</w:t>
      </w:r>
    </w:p>
    <w:p w:rsidR="00033A35" w:rsidRPr="00BB36C0" w:rsidRDefault="008B5376" w:rsidP="008E42B5">
      <w:pPr>
        <w:pStyle w:val="ListParagraph"/>
        <w:numPr>
          <w:ilvl w:val="0"/>
          <w:numId w:val="10"/>
        </w:numPr>
      </w:pPr>
      <w:r w:rsidRPr="008E42B5">
        <w:rPr>
          <w:rFonts w:ascii="Calibri" w:eastAsia="Calibri" w:hAnsi="Calibri" w:cs="Calibri"/>
          <w:sz w:val="22"/>
          <w:szCs w:val="22"/>
        </w:rPr>
        <w:t>All students will have at least one opportunity to improve their learning results on a summative assessmen</w:t>
      </w:r>
      <w:r w:rsidR="00033A35" w:rsidRPr="008E42B5">
        <w:rPr>
          <w:rFonts w:ascii="Calibri" w:eastAsia="Calibri" w:hAnsi="Calibri" w:cs="Calibri"/>
          <w:sz w:val="22"/>
          <w:szCs w:val="22"/>
        </w:rPr>
        <w:t>t of a standard</w:t>
      </w:r>
      <w:r w:rsidR="00F12F0F" w:rsidRPr="008E42B5">
        <w:rPr>
          <w:rFonts w:ascii="Calibri" w:eastAsia="Calibri" w:hAnsi="Calibri" w:cs="Calibri"/>
          <w:sz w:val="22"/>
          <w:szCs w:val="22"/>
        </w:rPr>
        <w:t xml:space="preserve"> (excluding final exams/</w:t>
      </w:r>
      <w:r w:rsidR="00BB36C0" w:rsidRPr="008E42B5">
        <w:rPr>
          <w:rFonts w:ascii="Calibri" w:eastAsia="Calibri" w:hAnsi="Calibri" w:cs="Calibri"/>
          <w:sz w:val="22"/>
          <w:szCs w:val="22"/>
        </w:rPr>
        <w:t xml:space="preserve"> final </w:t>
      </w:r>
      <w:r w:rsidR="00F12F0F" w:rsidRPr="008E42B5">
        <w:rPr>
          <w:rFonts w:ascii="Calibri" w:eastAsia="Calibri" w:hAnsi="Calibri" w:cs="Calibri"/>
          <w:sz w:val="22"/>
          <w:szCs w:val="22"/>
        </w:rPr>
        <w:t>projec</w:t>
      </w:r>
      <w:r w:rsidR="00811CE9">
        <w:rPr>
          <w:rFonts w:ascii="Calibri" w:eastAsia="Calibri" w:hAnsi="Calibri" w:cs="Calibri"/>
          <w:sz w:val="22"/>
          <w:szCs w:val="22"/>
        </w:rPr>
        <w:t>ts</w:t>
      </w:r>
      <w:r w:rsidR="00F12F0F" w:rsidRPr="008E42B5">
        <w:rPr>
          <w:rFonts w:ascii="Calibri" w:eastAsia="Calibri" w:hAnsi="Calibri" w:cs="Calibri"/>
          <w:sz w:val="22"/>
          <w:szCs w:val="22"/>
        </w:rPr>
        <w:t>)</w:t>
      </w:r>
      <w:r w:rsidR="008E42B5">
        <w:t xml:space="preserve"> </w:t>
      </w:r>
      <w:r w:rsidR="00033A35" w:rsidRPr="008E42B5">
        <w:rPr>
          <w:rFonts w:ascii="Calibri" w:eastAsia="Calibri" w:hAnsi="Calibri" w:cs="Calibri"/>
          <w:sz w:val="22"/>
          <w:szCs w:val="22"/>
        </w:rPr>
        <w:t>after the following have occurred:</w:t>
      </w:r>
      <w:r w:rsidRPr="008E42B5">
        <w:rPr>
          <w:rFonts w:ascii="Calibri" w:eastAsia="Calibri" w:hAnsi="Calibri" w:cs="Calibri"/>
          <w:sz w:val="22"/>
          <w:szCs w:val="22"/>
        </w:rPr>
        <w:t xml:space="preserve">  </w:t>
      </w:r>
      <w:r w:rsidR="00F12F0F" w:rsidRPr="00BB36C0">
        <w:t xml:space="preserve"> </w:t>
      </w:r>
    </w:p>
    <w:p w:rsidR="00033A35" w:rsidRPr="008E42B5" w:rsidRDefault="00F12F0F" w:rsidP="008E42B5">
      <w:pPr>
        <w:pStyle w:val="ListParagraph"/>
        <w:numPr>
          <w:ilvl w:val="1"/>
          <w:numId w:val="10"/>
        </w:numPr>
      </w:pPr>
      <w:r w:rsidRPr="008E42B5">
        <w:rPr>
          <w:rFonts w:ascii="Calibri" w:eastAsia="Calibri" w:hAnsi="Calibri" w:cs="Calibri"/>
          <w:sz w:val="22"/>
          <w:szCs w:val="22"/>
        </w:rPr>
        <w:t>M</w:t>
      </w:r>
      <w:r w:rsidR="00033A35" w:rsidRPr="008E42B5">
        <w:rPr>
          <w:rFonts w:ascii="Calibri" w:eastAsia="Calibri" w:hAnsi="Calibri" w:cs="Calibri"/>
          <w:sz w:val="22"/>
          <w:szCs w:val="22"/>
        </w:rPr>
        <w:t>issing assignments from the unit</w:t>
      </w:r>
      <w:r w:rsidRPr="008E42B5">
        <w:rPr>
          <w:rFonts w:ascii="Calibri" w:eastAsia="Calibri" w:hAnsi="Calibri" w:cs="Calibri"/>
          <w:sz w:val="22"/>
          <w:szCs w:val="22"/>
        </w:rPr>
        <w:t xml:space="preserve"> have been completed</w:t>
      </w:r>
      <w:r w:rsidR="00033A35" w:rsidRPr="008E42B5">
        <w:rPr>
          <w:rFonts w:ascii="Calibri" w:eastAsia="Calibri" w:hAnsi="Calibri" w:cs="Calibri"/>
          <w:sz w:val="22"/>
          <w:szCs w:val="22"/>
        </w:rPr>
        <w:t>.</w:t>
      </w:r>
    </w:p>
    <w:p w:rsidR="008E42B5" w:rsidRPr="008E42B5" w:rsidRDefault="008E42B5" w:rsidP="008E42B5">
      <w:pPr>
        <w:pStyle w:val="ListParagraph"/>
        <w:numPr>
          <w:ilvl w:val="1"/>
          <w:numId w:val="10"/>
        </w:numPr>
        <w:rPr>
          <w:rFonts w:asciiTheme="minorHAnsi" w:hAnsiTheme="minorHAnsi" w:cstheme="minorHAnsi"/>
          <w:sz w:val="22"/>
          <w:szCs w:val="22"/>
        </w:rPr>
      </w:pPr>
      <w:r w:rsidRPr="008E42B5">
        <w:rPr>
          <w:rFonts w:asciiTheme="minorHAnsi" w:hAnsiTheme="minorHAnsi" w:cstheme="minorHAnsi"/>
          <w:sz w:val="22"/>
          <w:szCs w:val="22"/>
        </w:rPr>
        <w:t>Additional instruction is provided.</w:t>
      </w:r>
    </w:p>
    <w:p w:rsidR="00033A35" w:rsidRPr="008E42B5" w:rsidRDefault="00F12F0F" w:rsidP="008E42B5">
      <w:pPr>
        <w:pStyle w:val="ListParagraph"/>
        <w:numPr>
          <w:ilvl w:val="1"/>
          <w:numId w:val="10"/>
        </w:numPr>
        <w:rPr>
          <w:rFonts w:asciiTheme="minorHAnsi" w:hAnsiTheme="minorHAnsi" w:cstheme="minorHAnsi"/>
          <w:sz w:val="22"/>
          <w:szCs w:val="22"/>
        </w:rPr>
      </w:pPr>
      <w:r w:rsidRPr="008E42B5">
        <w:rPr>
          <w:rFonts w:asciiTheme="minorHAnsi" w:hAnsiTheme="minorHAnsi" w:cstheme="minorHAnsi"/>
          <w:sz w:val="22"/>
          <w:szCs w:val="22"/>
        </w:rPr>
        <w:t>F</w:t>
      </w:r>
      <w:r w:rsidR="00033A35" w:rsidRPr="008E42B5">
        <w:rPr>
          <w:rFonts w:asciiTheme="minorHAnsi" w:hAnsiTheme="minorHAnsi" w:cstheme="minorHAnsi"/>
          <w:sz w:val="22"/>
          <w:szCs w:val="22"/>
        </w:rPr>
        <w:t>orm</w:t>
      </w:r>
      <w:r w:rsidRPr="008E42B5">
        <w:rPr>
          <w:rFonts w:asciiTheme="minorHAnsi" w:hAnsiTheme="minorHAnsi" w:cstheme="minorHAnsi"/>
          <w:sz w:val="22"/>
          <w:szCs w:val="22"/>
        </w:rPr>
        <w:t>ative assessments have been completed</w:t>
      </w:r>
      <w:r w:rsidR="008E42B5" w:rsidRPr="008E42B5">
        <w:rPr>
          <w:rFonts w:asciiTheme="minorHAnsi" w:hAnsiTheme="minorHAnsi" w:cstheme="minorHAnsi"/>
          <w:sz w:val="22"/>
          <w:szCs w:val="22"/>
        </w:rPr>
        <w:t xml:space="preserve"> at a higher level of learning than was evident on the original assessment.</w:t>
      </w:r>
    </w:p>
    <w:p w:rsidR="00033A35" w:rsidRDefault="00033A35" w:rsidP="00033A35">
      <w:pPr>
        <w:ind w:left="2520"/>
      </w:pPr>
    </w:p>
    <w:p w:rsidR="00033A35" w:rsidRDefault="00033A35" w:rsidP="0074736B">
      <w:pPr>
        <w:pStyle w:val="ListParagraph"/>
        <w:numPr>
          <w:ilvl w:val="0"/>
          <w:numId w:val="10"/>
        </w:numPr>
      </w:pPr>
      <w:r w:rsidRPr="00BB36C0">
        <w:rPr>
          <w:rFonts w:ascii="Calibri" w:eastAsia="Calibri" w:hAnsi="Calibri" w:cs="Calibri"/>
          <w:sz w:val="22"/>
          <w:szCs w:val="22"/>
        </w:rPr>
        <w:t>For standards that are repeated within the same semester, standards may be embedded in an assessment later rather than offering a stand-alone re-take.</w:t>
      </w:r>
    </w:p>
    <w:p w:rsidR="00324EC9" w:rsidRPr="00324EC9" w:rsidRDefault="008B5376" w:rsidP="00884989">
      <w:pPr>
        <w:widowControl/>
        <w:numPr>
          <w:ilvl w:val="0"/>
          <w:numId w:val="10"/>
        </w:numPr>
        <w:spacing w:before="100" w:beforeAutospacing="1" w:after="100" w:afterAutospacing="1"/>
        <w:rPr>
          <w:rFonts w:ascii="Arial" w:eastAsia="Arial" w:hAnsi="Arial" w:cs="Arial"/>
          <w:sz w:val="24"/>
          <w:szCs w:val="24"/>
        </w:rPr>
      </w:pPr>
      <w:r w:rsidRPr="00884989">
        <w:rPr>
          <w:rFonts w:ascii="Calibri" w:eastAsia="Calibri" w:hAnsi="Calibri" w:cs="Calibri"/>
          <w:sz w:val="22"/>
          <w:szCs w:val="22"/>
        </w:rPr>
        <w:t xml:space="preserve">To </w:t>
      </w:r>
      <w:r w:rsidR="0074736B" w:rsidRPr="00884989">
        <w:rPr>
          <w:rFonts w:ascii="Calibri" w:eastAsia="Calibri" w:hAnsi="Calibri" w:cs="Calibri"/>
          <w:sz w:val="22"/>
          <w:szCs w:val="22"/>
        </w:rPr>
        <w:t xml:space="preserve">request reassessment, students will have a two-week period to request and complete reassessment of the last summative assessment taken.  Students will need to complete the formative work provided earlier (if missing) and will be given additional </w:t>
      </w:r>
      <w:r w:rsidR="0074736B" w:rsidRPr="00884989">
        <w:rPr>
          <w:rFonts w:ascii="Calibri" w:eastAsia="Calibri" w:hAnsi="Calibri" w:cs="Calibri"/>
          <w:sz w:val="22"/>
          <w:szCs w:val="22"/>
        </w:rPr>
        <w:lastRenderedPageBreak/>
        <w:t>formative evaluations.  Once these are complete and student has come in for additional teaching, he or she may take the reassessment then.  Please let your student know that they are to complete all above work outside of class time.</w:t>
      </w:r>
    </w:p>
    <w:p w:rsidR="00324EC9" w:rsidRPr="001F22A3" w:rsidRDefault="00324EC9" w:rsidP="00324EC9">
      <w:pPr>
        <w:rPr>
          <w:rFonts w:ascii="Arial" w:eastAsia="Arial" w:hAnsi="Arial" w:cs="Arial"/>
          <w:b/>
          <w:sz w:val="24"/>
          <w:szCs w:val="24"/>
          <w:highlight w:val="yellow"/>
        </w:rPr>
      </w:pPr>
      <w:r w:rsidRPr="00F30F19">
        <w:rPr>
          <w:rFonts w:ascii="Arial" w:eastAsia="Arial" w:hAnsi="Arial" w:cs="Arial"/>
          <w:b/>
          <w:sz w:val="24"/>
          <w:szCs w:val="24"/>
        </w:rPr>
        <w:t>Employability</w:t>
      </w:r>
    </w:p>
    <w:p w:rsidR="00324EC9" w:rsidRPr="00F30F19" w:rsidRDefault="00324EC9" w:rsidP="00324EC9">
      <w:pPr>
        <w:widowControl/>
        <w:numPr>
          <w:ilvl w:val="0"/>
          <w:numId w:val="13"/>
        </w:numPr>
        <w:spacing w:line="276" w:lineRule="auto"/>
        <w:rPr>
          <w:rFonts w:asciiTheme="majorHAnsi" w:eastAsia="Arial" w:hAnsiTheme="majorHAnsi" w:cstheme="majorHAnsi"/>
          <w:sz w:val="22"/>
          <w:szCs w:val="22"/>
          <w:lang w:val="en"/>
        </w:rPr>
      </w:pPr>
      <w:r w:rsidRPr="00F30F19">
        <w:rPr>
          <w:rFonts w:asciiTheme="majorHAnsi" w:eastAsia="Arial" w:hAnsiTheme="majorHAnsi" w:cstheme="majorHAnsi"/>
          <w:sz w:val="22"/>
          <w:szCs w:val="22"/>
          <w:lang w:val="en"/>
        </w:rPr>
        <w:t>Employability grades reinforce the student dispositions and work habits that contribute to learning at high levels.  Therefore, Employability grades shall represent the trend in student focus and engagement over a time frame ranging from 1 week to 1 unit.</w:t>
      </w:r>
    </w:p>
    <w:p w:rsidR="00324EC9" w:rsidRPr="00F30F19" w:rsidRDefault="00324EC9" w:rsidP="00324EC9">
      <w:pPr>
        <w:widowControl/>
        <w:numPr>
          <w:ilvl w:val="1"/>
          <w:numId w:val="13"/>
        </w:numPr>
        <w:spacing w:line="276" w:lineRule="auto"/>
        <w:rPr>
          <w:rFonts w:asciiTheme="majorHAnsi" w:eastAsia="Arial" w:hAnsiTheme="majorHAnsi" w:cstheme="majorHAnsi"/>
          <w:sz w:val="22"/>
          <w:szCs w:val="22"/>
          <w:lang w:val="en"/>
        </w:rPr>
      </w:pPr>
      <w:r w:rsidRPr="00F30F19">
        <w:rPr>
          <w:rFonts w:asciiTheme="majorHAnsi" w:eastAsia="Arial" w:hAnsiTheme="majorHAnsi" w:cstheme="majorHAnsi"/>
          <w:sz w:val="22"/>
          <w:szCs w:val="22"/>
          <w:lang w:val="en"/>
        </w:rPr>
        <w:t xml:space="preserve">There will not be a specific opportunity for students to re-assess an employability grade because it is representative of their work habits over </w:t>
      </w:r>
      <w:proofErr w:type="gramStart"/>
      <w:r w:rsidRPr="00F30F19">
        <w:rPr>
          <w:rFonts w:asciiTheme="majorHAnsi" w:eastAsia="Arial" w:hAnsiTheme="majorHAnsi" w:cstheme="majorHAnsi"/>
          <w:sz w:val="22"/>
          <w:szCs w:val="22"/>
          <w:lang w:val="en"/>
        </w:rPr>
        <w:t>a period of time</w:t>
      </w:r>
      <w:proofErr w:type="gramEnd"/>
      <w:r w:rsidRPr="00F30F19">
        <w:rPr>
          <w:rFonts w:asciiTheme="majorHAnsi" w:eastAsia="Arial" w:hAnsiTheme="majorHAnsi" w:cstheme="majorHAnsi"/>
          <w:sz w:val="22"/>
          <w:szCs w:val="22"/>
          <w:lang w:val="en"/>
        </w:rPr>
        <w:t xml:space="preserve">.  </w:t>
      </w:r>
    </w:p>
    <w:p w:rsidR="00324EC9" w:rsidRPr="00F30F19" w:rsidRDefault="00324EC9" w:rsidP="00324EC9">
      <w:pPr>
        <w:widowControl/>
        <w:numPr>
          <w:ilvl w:val="1"/>
          <w:numId w:val="13"/>
        </w:numPr>
        <w:spacing w:line="276" w:lineRule="auto"/>
        <w:rPr>
          <w:rFonts w:asciiTheme="majorHAnsi" w:eastAsia="Arial" w:hAnsiTheme="majorHAnsi" w:cstheme="majorHAnsi"/>
          <w:sz w:val="22"/>
          <w:szCs w:val="22"/>
          <w:lang w:val="en"/>
        </w:rPr>
      </w:pPr>
      <w:r w:rsidRPr="00F30F19">
        <w:rPr>
          <w:rFonts w:asciiTheme="majorHAnsi" w:eastAsia="Arial" w:hAnsiTheme="majorHAnsi" w:cstheme="majorHAnsi"/>
          <w:sz w:val="22"/>
          <w:szCs w:val="22"/>
          <w:lang w:val="en"/>
        </w:rPr>
        <w:t xml:space="preserve">Teachers will provide verbal feedback to students who are not demonstrating mastery on the Employability standard and </w:t>
      </w:r>
      <w:proofErr w:type="gramStart"/>
      <w:r w:rsidRPr="00F30F19">
        <w:rPr>
          <w:rFonts w:asciiTheme="majorHAnsi" w:eastAsia="Arial" w:hAnsiTheme="majorHAnsi" w:cstheme="majorHAnsi"/>
          <w:sz w:val="22"/>
          <w:szCs w:val="22"/>
          <w:lang w:val="en"/>
        </w:rPr>
        <w:t>take into account</w:t>
      </w:r>
      <w:proofErr w:type="gramEnd"/>
      <w:r w:rsidRPr="00F30F19">
        <w:rPr>
          <w:rFonts w:asciiTheme="majorHAnsi" w:eastAsia="Arial" w:hAnsiTheme="majorHAnsi" w:cstheme="majorHAnsi"/>
          <w:sz w:val="22"/>
          <w:szCs w:val="22"/>
          <w:lang w:val="en"/>
        </w:rPr>
        <w:t xml:space="preserve"> sustained improvements when they rate the student’s performance within the designated time frame.</w:t>
      </w:r>
    </w:p>
    <w:p w:rsidR="00324EC9" w:rsidRPr="00F30F19" w:rsidRDefault="00324EC9" w:rsidP="00324EC9">
      <w:pPr>
        <w:rPr>
          <w:rFonts w:ascii="Arial" w:eastAsia="Arial" w:hAnsi="Arial" w:cs="Arial"/>
          <w:b/>
          <w:sz w:val="24"/>
          <w:szCs w:val="24"/>
        </w:rPr>
      </w:pPr>
    </w:p>
    <w:tbl>
      <w:tblPr>
        <w:tblW w:w="9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1590"/>
        <w:gridCol w:w="1590"/>
        <w:gridCol w:w="1590"/>
        <w:gridCol w:w="1590"/>
        <w:gridCol w:w="1590"/>
      </w:tblGrid>
      <w:tr w:rsidR="00324EC9" w:rsidRPr="00F30F19" w:rsidTr="00571331">
        <w:tc>
          <w:tcPr>
            <w:tcW w:w="1590" w:type="dxa"/>
            <w:shd w:val="clear" w:color="auto" w:fill="B7B7B7"/>
            <w:tcMar>
              <w:top w:w="100" w:type="dxa"/>
              <w:left w:w="100" w:type="dxa"/>
              <w:bottom w:w="100" w:type="dxa"/>
              <w:right w:w="100" w:type="dxa"/>
            </w:tcMar>
          </w:tcPr>
          <w:p w:rsidR="00324EC9" w:rsidRPr="00F30F19" w:rsidRDefault="00324EC9" w:rsidP="00571331">
            <w:pPr>
              <w:pBdr>
                <w:top w:val="nil"/>
                <w:left w:val="nil"/>
                <w:bottom w:val="nil"/>
                <w:right w:val="nil"/>
                <w:between w:val="nil"/>
              </w:pBdr>
              <w:rPr>
                <w:rFonts w:asciiTheme="majorHAnsi" w:eastAsia="Arial" w:hAnsiTheme="majorHAnsi" w:cstheme="majorHAnsi"/>
                <w:b/>
                <w:lang w:val="en"/>
              </w:rPr>
            </w:pPr>
          </w:p>
        </w:tc>
        <w:tc>
          <w:tcPr>
            <w:tcW w:w="1590" w:type="dxa"/>
            <w:shd w:val="clear" w:color="auto" w:fill="B7B7B7"/>
            <w:tcMar>
              <w:top w:w="100" w:type="dxa"/>
              <w:left w:w="100" w:type="dxa"/>
              <w:bottom w:w="100" w:type="dxa"/>
              <w:right w:w="100" w:type="dxa"/>
            </w:tcMar>
          </w:tcPr>
          <w:p w:rsidR="00324EC9" w:rsidRPr="00F30F19" w:rsidRDefault="00324EC9"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.1</w:t>
            </w:r>
          </w:p>
        </w:tc>
        <w:tc>
          <w:tcPr>
            <w:tcW w:w="1590" w:type="dxa"/>
            <w:shd w:val="clear" w:color="auto" w:fill="B7B7B7"/>
            <w:tcMar>
              <w:top w:w="100" w:type="dxa"/>
              <w:left w:w="100" w:type="dxa"/>
              <w:bottom w:w="100" w:type="dxa"/>
              <w:right w:w="100" w:type="dxa"/>
            </w:tcMar>
          </w:tcPr>
          <w:p w:rsidR="00324EC9" w:rsidRPr="00F30F19" w:rsidRDefault="00324EC9"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2</w:t>
            </w:r>
          </w:p>
        </w:tc>
        <w:tc>
          <w:tcPr>
            <w:tcW w:w="1590" w:type="dxa"/>
            <w:shd w:val="clear" w:color="auto" w:fill="B7B7B7"/>
            <w:tcMar>
              <w:top w:w="100" w:type="dxa"/>
              <w:left w:w="100" w:type="dxa"/>
              <w:bottom w:w="100" w:type="dxa"/>
              <w:right w:w="100" w:type="dxa"/>
            </w:tcMar>
          </w:tcPr>
          <w:p w:rsidR="00324EC9" w:rsidRPr="00F30F19" w:rsidRDefault="00324EC9"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3</w:t>
            </w:r>
          </w:p>
        </w:tc>
        <w:tc>
          <w:tcPr>
            <w:tcW w:w="1590" w:type="dxa"/>
            <w:shd w:val="clear" w:color="auto" w:fill="B7B7B7"/>
            <w:tcMar>
              <w:top w:w="100" w:type="dxa"/>
              <w:left w:w="100" w:type="dxa"/>
              <w:bottom w:w="100" w:type="dxa"/>
              <w:right w:w="100" w:type="dxa"/>
            </w:tcMar>
          </w:tcPr>
          <w:p w:rsidR="00324EC9" w:rsidRPr="00F30F19" w:rsidRDefault="00324EC9"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4</w:t>
            </w:r>
          </w:p>
        </w:tc>
        <w:tc>
          <w:tcPr>
            <w:tcW w:w="1590" w:type="dxa"/>
            <w:shd w:val="clear" w:color="auto" w:fill="B7B7B7"/>
            <w:tcMar>
              <w:top w:w="100" w:type="dxa"/>
              <w:left w:w="100" w:type="dxa"/>
              <w:bottom w:w="100" w:type="dxa"/>
              <w:right w:w="100" w:type="dxa"/>
            </w:tcMar>
          </w:tcPr>
          <w:p w:rsidR="00324EC9" w:rsidRPr="00F30F19" w:rsidRDefault="00324EC9" w:rsidP="00571331">
            <w:pPr>
              <w:pBdr>
                <w:top w:val="nil"/>
                <w:left w:val="nil"/>
                <w:bottom w:val="nil"/>
                <w:right w:val="nil"/>
                <w:between w:val="nil"/>
              </w:pBdr>
              <w:rPr>
                <w:rFonts w:asciiTheme="majorHAnsi" w:eastAsia="Arial" w:hAnsiTheme="majorHAnsi" w:cstheme="majorHAnsi"/>
                <w:b/>
                <w:lang w:val="en"/>
              </w:rPr>
            </w:pPr>
            <w:r w:rsidRPr="00F30F19">
              <w:rPr>
                <w:rFonts w:asciiTheme="majorHAnsi" w:eastAsia="Arial" w:hAnsiTheme="majorHAnsi" w:cstheme="majorHAnsi"/>
                <w:b/>
                <w:lang w:val="en"/>
              </w:rPr>
              <w:t>5</w:t>
            </w:r>
          </w:p>
        </w:tc>
      </w:tr>
      <w:tr w:rsidR="00324EC9" w:rsidRPr="00B952D6" w:rsidTr="00571331">
        <w:tc>
          <w:tcPr>
            <w:tcW w:w="1590" w:type="dxa"/>
            <w:shd w:val="clear" w:color="auto" w:fill="B7B7B7"/>
            <w:tcMar>
              <w:top w:w="100" w:type="dxa"/>
              <w:left w:w="100" w:type="dxa"/>
              <w:bottom w:w="100" w:type="dxa"/>
              <w:right w:w="100" w:type="dxa"/>
            </w:tcMar>
          </w:tcPr>
          <w:p w:rsidR="00324EC9" w:rsidRPr="00F30F19" w:rsidRDefault="00324EC9" w:rsidP="00571331">
            <w:pPr>
              <w:rPr>
                <w:rFonts w:asciiTheme="majorHAnsi" w:eastAsia="Arial" w:hAnsiTheme="majorHAnsi" w:cstheme="majorHAnsi"/>
                <w:b/>
                <w:lang w:val="en"/>
              </w:rPr>
            </w:pPr>
            <w:r w:rsidRPr="00F30F19">
              <w:rPr>
                <w:rFonts w:asciiTheme="majorHAnsi" w:eastAsia="Arial" w:hAnsiTheme="majorHAnsi" w:cstheme="majorHAnsi"/>
                <w:b/>
                <w:lang w:val="en"/>
              </w:rPr>
              <w:t>EA4 Exhibit dependability in the workplace (prepared, engaged, on-task)</w:t>
            </w:r>
          </w:p>
        </w:tc>
        <w:tc>
          <w:tcPr>
            <w:tcW w:w="1590" w:type="dxa"/>
            <w:shd w:val="clear" w:color="auto" w:fill="auto"/>
            <w:tcMar>
              <w:top w:w="100" w:type="dxa"/>
              <w:left w:w="100" w:type="dxa"/>
              <w:bottom w:w="100" w:type="dxa"/>
              <w:right w:w="100" w:type="dxa"/>
            </w:tcMar>
          </w:tcPr>
          <w:p w:rsidR="00324EC9" w:rsidRPr="00F30F19" w:rsidRDefault="00324EC9" w:rsidP="00571331">
            <w:pPr>
              <w:rPr>
                <w:rFonts w:asciiTheme="majorHAnsi" w:eastAsia="Arial" w:hAnsiTheme="majorHAnsi" w:cstheme="majorHAnsi"/>
                <w:lang w:val="en"/>
              </w:rPr>
            </w:pPr>
            <w:r w:rsidRPr="00F30F19">
              <w:rPr>
                <w:rFonts w:asciiTheme="majorHAnsi" w:eastAsia="Arial" w:hAnsiTheme="majorHAnsi" w:cstheme="majorHAnsi"/>
                <w:lang w:val="en"/>
              </w:rPr>
              <w:t>There is little or no investment of student’s energy into the learning tasks and activities.</w:t>
            </w:r>
          </w:p>
        </w:tc>
        <w:tc>
          <w:tcPr>
            <w:tcW w:w="1590" w:type="dxa"/>
            <w:shd w:val="clear" w:color="auto" w:fill="auto"/>
            <w:tcMar>
              <w:top w:w="100" w:type="dxa"/>
              <w:left w:w="100" w:type="dxa"/>
              <w:bottom w:w="100" w:type="dxa"/>
              <w:right w:w="100" w:type="dxa"/>
            </w:tcMar>
          </w:tcPr>
          <w:p w:rsidR="00324EC9" w:rsidRPr="00F30F19" w:rsidRDefault="00324EC9" w:rsidP="00571331">
            <w:pPr>
              <w:rPr>
                <w:rFonts w:asciiTheme="majorHAnsi" w:eastAsia="Arial" w:hAnsiTheme="majorHAnsi" w:cstheme="majorHAnsi"/>
                <w:lang w:val="en"/>
              </w:rPr>
            </w:pPr>
            <w:r w:rsidRPr="00F30F19">
              <w:rPr>
                <w:rFonts w:asciiTheme="majorHAnsi" w:eastAsia="Arial" w:hAnsiTheme="majorHAnsi" w:cstheme="majorHAnsi"/>
                <w:lang w:val="en"/>
              </w:rPr>
              <w:t>The student needs frequent prompting to remain on-task and engaged in learning activities.</w:t>
            </w:r>
          </w:p>
        </w:tc>
        <w:tc>
          <w:tcPr>
            <w:tcW w:w="1590" w:type="dxa"/>
            <w:shd w:val="clear" w:color="auto" w:fill="auto"/>
            <w:tcMar>
              <w:top w:w="100" w:type="dxa"/>
              <w:left w:w="100" w:type="dxa"/>
              <w:bottom w:w="100" w:type="dxa"/>
              <w:right w:w="100" w:type="dxa"/>
            </w:tcMar>
          </w:tcPr>
          <w:p w:rsidR="00324EC9" w:rsidRPr="00F30F19" w:rsidRDefault="00324EC9" w:rsidP="00571331">
            <w:pPr>
              <w:rPr>
                <w:rFonts w:asciiTheme="majorHAnsi" w:eastAsia="Arial" w:hAnsiTheme="majorHAnsi" w:cstheme="majorHAnsi"/>
                <w:lang w:val="en"/>
              </w:rPr>
            </w:pPr>
            <w:r w:rsidRPr="00F30F19">
              <w:rPr>
                <w:rFonts w:asciiTheme="majorHAnsi" w:eastAsia="Arial" w:hAnsiTheme="majorHAnsi" w:cstheme="majorHAnsi"/>
                <w:lang w:val="en"/>
              </w:rPr>
              <w:t>The student indicates through inconsistent focus and engagement that they are interested in completion of the task rather than learning at high levels.</w:t>
            </w:r>
          </w:p>
        </w:tc>
        <w:tc>
          <w:tcPr>
            <w:tcW w:w="1590" w:type="dxa"/>
            <w:shd w:val="clear" w:color="auto" w:fill="auto"/>
            <w:tcMar>
              <w:top w:w="100" w:type="dxa"/>
              <w:left w:w="100" w:type="dxa"/>
              <w:bottom w:w="100" w:type="dxa"/>
              <w:right w:w="100" w:type="dxa"/>
            </w:tcMar>
          </w:tcPr>
          <w:p w:rsidR="00324EC9" w:rsidRPr="00F30F19" w:rsidRDefault="00324EC9" w:rsidP="00571331">
            <w:pPr>
              <w:rPr>
                <w:rFonts w:asciiTheme="majorHAnsi" w:eastAsia="Arial" w:hAnsiTheme="majorHAnsi" w:cstheme="majorHAnsi"/>
                <w:lang w:val="en"/>
              </w:rPr>
            </w:pPr>
            <w:r w:rsidRPr="00F30F19">
              <w:rPr>
                <w:rFonts w:asciiTheme="majorHAnsi" w:eastAsia="Arial" w:hAnsiTheme="majorHAnsi" w:cstheme="majorHAnsi"/>
                <w:lang w:val="en"/>
              </w:rPr>
              <w:t>The student understands their role as a learner and consistently expends effort to learn.</w:t>
            </w:r>
          </w:p>
        </w:tc>
        <w:tc>
          <w:tcPr>
            <w:tcW w:w="1590" w:type="dxa"/>
            <w:shd w:val="clear" w:color="auto" w:fill="auto"/>
            <w:tcMar>
              <w:top w:w="100" w:type="dxa"/>
              <w:left w:w="100" w:type="dxa"/>
              <w:bottom w:w="100" w:type="dxa"/>
              <w:right w:w="100" w:type="dxa"/>
            </w:tcMar>
          </w:tcPr>
          <w:p w:rsidR="00324EC9" w:rsidRPr="00B952D6" w:rsidRDefault="00324EC9" w:rsidP="00571331">
            <w:pPr>
              <w:rPr>
                <w:rFonts w:asciiTheme="majorHAnsi" w:eastAsia="Arial" w:hAnsiTheme="majorHAnsi" w:cstheme="majorHAnsi"/>
                <w:lang w:val="en"/>
              </w:rPr>
            </w:pPr>
            <w:r w:rsidRPr="00F30F19">
              <w:rPr>
                <w:rFonts w:asciiTheme="majorHAnsi" w:eastAsia="Arial" w:hAnsiTheme="majorHAnsi" w:cstheme="majorHAnsi"/>
                <w:lang w:val="en"/>
              </w:rPr>
              <w:t>The student assumes responsibility for high quality learning by initiating improvements, making revisions, adding detail, and/or helping peers</w:t>
            </w:r>
          </w:p>
        </w:tc>
      </w:tr>
    </w:tbl>
    <w:p w:rsidR="00324EC9" w:rsidRPr="00324EC9" w:rsidRDefault="00324EC9" w:rsidP="00324EC9">
      <w:pPr>
        <w:ind w:left="720"/>
        <w:rPr>
          <w:rFonts w:ascii="Arial" w:eastAsia="Arial" w:hAnsi="Arial" w:cs="Arial"/>
          <w:sz w:val="24"/>
          <w:szCs w:val="24"/>
        </w:rPr>
      </w:pPr>
    </w:p>
    <w:p w:rsidR="003260C2" w:rsidRPr="00622F1D" w:rsidRDefault="003260C2" w:rsidP="00324EC9">
      <w:pPr>
        <w:rPr>
          <w:rFonts w:ascii="Arial" w:eastAsia="Arial" w:hAnsi="Arial" w:cs="Arial"/>
          <w:sz w:val="24"/>
          <w:szCs w:val="24"/>
        </w:rPr>
      </w:pPr>
      <w:r w:rsidRPr="00622F1D">
        <w:rPr>
          <w:rFonts w:ascii="Arial" w:eastAsia="Arial" w:hAnsi="Arial" w:cs="Arial"/>
          <w:b/>
          <w:sz w:val="24"/>
          <w:szCs w:val="24"/>
        </w:rPr>
        <w:t>Final exam</w:t>
      </w:r>
    </w:p>
    <w:p w:rsidR="003260C2" w:rsidRPr="008E42B5" w:rsidRDefault="003260C2" w:rsidP="003260C2">
      <w:pPr>
        <w:pStyle w:val="ListParagraph"/>
        <w:numPr>
          <w:ilvl w:val="0"/>
          <w:numId w:val="11"/>
        </w:numPr>
        <w:rPr>
          <w:sz w:val="24"/>
          <w:szCs w:val="24"/>
        </w:rPr>
      </w:pPr>
      <w:r>
        <w:rPr>
          <w:rFonts w:ascii="Calibri" w:eastAsia="Calibri" w:hAnsi="Calibri" w:cs="Calibri"/>
          <w:sz w:val="22"/>
          <w:szCs w:val="22"/>
        </w:rPr>
        <w:t>Final exams/projects</w:t>
      </w:r>
      <w:r w:rsidRPr="008E42B5">
        <w:rPr>
          <w:rFonts w:ascii="Calibri" w:eastAsia="Calibri" w:hAnsi="Calibri" w:cs="Calibri"/>
          <w:sz w:val="22"/>
          <w:szCs w:val="22"/>
        </w:rPr>
        <w:t xml:space="preserve"> may be reported as a cumulative score.  </w:t>
      </w:r>
    </w:p>
    <w:p w:rsidR="003260C2" w:rsidRPr="008E42B5" w:rsidRDefault="003260C2" w:rsidP="003260C2">
      <w:pPr>
        <w:pStyle w:val="ListParagraph"/>
        <w:numPr>
          <w:ilvl w:val="0"/>
          <w:numId w:val="11"/>
        </w:numPr>
        <w:rPr>
          <w:sz w:val="24"/>
          <w:szCs w:val="24"/>
        </w:rPr>
      </w:pPr>
      <w:r w:rsidRPr="008E42B5">
        <w:rPr>
          <w:rFonts w:ascii="Calibri" w:eastAsia="Calibri" w:hAnsi="Calibri" w:cs="Calibri"/>
          <w:sz w:val="22"/>
          <w:szCs w:val="22"/>
        </w:rPr>
        <w:t>Re-takes are not available for final exams or projects.</w:t>
      </w:r>
    </w:p>
    <w:p w:rsidR="00C37782" w:rsidRDefault="00C37782">
      <w:pPr>
        <w:rPr>
          <w:rFonts w:ascii="Arial" w:eastAsia="Arial" w:hAnsi="Arial" w:cs="Arial"/>
          <w:b/>
          <w:sz w:val="24"/>
          <w:szCs w:val="24"/>
        </w:rPr>
      </w:pPr>
    </w:p>
    <w:p w:rsidR="00B508D4" w:rsidRDefault="00C37782">
      <w:pPr>
        <w:rPr>
          <w:rFonts w:ascii="Arial" w:eastAsia="Arial" w:hAnsi="Arial" w:cs="Arial"/>
          <w:sz w:val="24"/>
          <w:szCs w:val="24"/>
        </w:rPr>
      </w:pPr>
      <w:r>
        <w:rPr>
          <w:rFonts w:ascii="Arial" w:eastAsia="Arial" w:hAnsi="Arial" w:cs="Arial"/>
          <w:b/>
          <w:sz w:val="24"/>
          <w:szCs w:val="24"/>
        </w:rPr>
        <w:t>Category Weights</w:t>
      </w:r>
    </w:p>
    <w:p w:rsidR="00B508D4" w:rsidRDefault="00B508D4">
      <w:pPr>
        <w:rPr>
          <w:rFonts w:ascii="Calibri" w:eastAsia="Calibri" w:hAnsi="Calibri" w:cs="Calibri"/>
        </w:rPr>
      </w:pPr>
    </w:p>
    <w:tbl>
      <w:tblPr>
        <w:tblStyle w:val="a1"/>
        <w:tblW w:w="6975" w:type="dxa"/>
        <w:tblInd w:w="-100" w:type="dxa"/>
        <w:tblLayout w:type="fixed"/>
        <w:tblLook w:val="0000" w:firstRow="0" w:lastRow="0" w:firstColumn="0" w:lastColumn="0" w:noHBand="0" w:noVBand="0"/>
      </w:tblPr>
      <w:tblGrid>
        <w:gridCol w:w="1395"/>
        <w:gridCol w:w="1395"/>
        <w:gridCol w:w="1395"/>
        <w:gridCol w:w="1395"/>
        <w:gridCol w:w="1395"/>
      </w:tblGrid>
      <w:tr w:rsidR="00FB251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B251C" w:rsidRDefault="00FB251C" w:rsidP="00FB251C">
            <w:pPr>
              <w:rPr>
                <w:sz w:val="24"/>
                <w:szCs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B251C" w:rsidRDefault="00FB251C" w:rsidP="00FB251C">
            <w:pPr>
              <w:jc w:val="center"/>
              <w:rPr>
                <w:sz w:val="24"/>
                <w:szCs w:val="24"/>
              </w:rPr>
            </w:pPr>
            <w:r>
              <w:rPr>
                <w:rFonts w:ascii="Calibri" w:eastAsia="Calibri" w:hAnsi="Calibri" w:cs="Calibri"/>
                <w:b/>
              </w:rPr>
              <w:t>Formative*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B251C" w:rsidRPr="00B952D6" w:rsidRDefault="00FB251C" w:rsidP="00FB251C">
            <w:pPr>
              <w:jc w:val="center"/>
              <w:rPr>
                <w:sz w:val="24"/>
                <w:szCs w:val="24"/>
              </w:rPr>
            </w:pPr>
            <w:r w:rsidRPr="00B952D6">
              <w:rPr>
                <w:rFonts w:ascii="Calibri" w:eastAsia="Calibri" w:hAnsi="Calibri" w:cs="Calibri"/>
                <w:b/>
              </w:rPr>
              <w:t>Summative</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Pr>
          <w:p w:rsidR="00FB251C" w:rsidRPr="00B952D6" w:rsidRDefault="00FB251C" w:rsidP="00FB251C">
            <w:pPr>
              <w:jc w:val="center"/>
              <w:rPr>
                <w:rFonts w:ascii="Calibri" w:eastAsia="Calibri" w:hAnsi="Calibri" w:cs="Calibri"/>
              </w:rPr>
            </w:pPr>
            <w:r w:rsidRPr="00B952D6">
              <w:rPr>
                <w:rFonts w:ascii="Calibri" w:eastAsia="Calibri" w:hAnsi="Calibri" w:cs="Calibri"/>
                <w:b/>
              </w:rPr>
              <w:t>Employability</w:t>
            </w:r>
          </w:p>
        </w:tc>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B251C" w:rsidRDefault="00FB251C" w:rsidP="00FB251C">
            <w:pPr>
              <w:jc w:val="center"/>
              <w:rPr>
                <w:sz w:val="24"/>
                <w:szCs w:val="24"/>
              </w:rPr>
            </w:pPr>
            <w:r>
              <w:rPr>
                <w:rFonts w:ascii="Calibri" w:eastAsia="Calibri" w:hAnsi="Calibri" w:cs="Calibri"/>
                <w:b/>
              </w:rPr>
              <w:t>Final Exam</w:t>
            </w:r>
          </w:p>
        </w:tc>
      </w:tr>
      <w:tr w:rsidR="00FB251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C" w:rsidRDefault="00FB251C" w:rsidP="00FB251C">
            <w:pPr>
              <w:jc w:val="center"/>
              <w:rPr>
                <w:sz w:val="24"/>
                <w:szCs w:val="24"/>
              </w:rPr>
            </w:pPr>
            <w:r>
              <w:rPr>
                <w:rFonts w:ascii="Calibri" w:eastAsia="Calibri" w:hAnsi="Calibri" w:cs="Calibri"/>
                <w:b/>
              </w:rPr>
              <w:t>2019 - 2020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C" w:rsidRDefault="00FB251C" w:rsidP="00FB251C">
            <w:pPr>
              <w:jc w:val="center"/>
              <w:rPr>
                <w:sz w:val="24"/>
                <w:szCs w:val="24"/>
              </w:rPr>
            </w:pPr>
            <w:r>
              <w:rPr>
                <w:rFonts w:ascii="Calibri" w:eastAsia="Calibri" w:hAnsi="Calibri" w:cs="Calibri"/>
              </w:rPr>
              <w:t>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C" w:rsidRPr="00B952D6" w:rsidRDefault="00FB251C" w:rsidP="00FB251C">
            <w:pPr>
              <w:jc w:val="center"/>
              <w:rPr>
                <w:sz w:val="24"/>
                <w:szCs w:val="24"/>
              </w:rPr>
            </w:pPr>
            <w:r w:rsidRPr="00B952D6">
              <w:rPr>
                <w:rFonts w:ascii="Calibri" w:eastAsia="Calibri" w:hAnsi="Calibri" w:cs="Calibri"/>
              </w:rPr>
              <w:t>70%</w:t>
            </w:r>
          </w:p>
        </w:tc>
        <w:tc>
          <w:tcPr>
            <w:tcW w:w="1395" w:type="dxa"/>
            <w:tcBorders>
              <w:top w:val="single" w:sz="8" w:space="0" w:color="000000"/>
              <w:left w:val="single" w:sz="8" w:space="0" w:color="000000"/>
              <w:bottom w:val="single" w:sz="8" w:space="0" w:color="000000"/>
              <w:right w:val="single" w:sz="8" w:space="0" w:color="000000"/>
            </w:tcBorders>
          </w:tcPr>
          <w:p w:rsidR="00FB251C" w:rsidRPr="00B952D6" w:rsidRDefault="00FB251C" w:rsidP="00FB251C">
            <w:pPr>
              <w:jc w:val="center"/>
              <w:rPr>
                <w:rFonts w:ascii="Calibri" w:eastAsia="Calibri" w:hAnsi="Calibri" w:cs="Calibri"/>
              </w:rPr>
            </w:pPr>
            <w:r w:rsidRPr="00B952D6">
              <w:rPr>
                <w:rFonts w:ascii="Calibri" w:eastAsia="Calibri" w:hAnsi="Calibri" w:cs="Calibri"/>
              </w:rPr>
              <w:t>10%</w:t>
            </w:r>
          </w:p>
        </w:tc>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B251C" w:rsidRDefault="00FB251C" w:rsidP="00FB251C">
            <w:pPr>
              <w:jc w:val="center"/>
              <w:rPr>
                <w:sz w:val="24"/>
                <w:szCs w:val="24"/>
              </w:rPr>
            </w:pPr>
            <w:r>
              <w:rPr>
                <w:rFonts w:ascii="Calibri" w:eastAsia="Calibri" w:hAnsi="Calibri" w:cs="Calibri"/>
              </w:rPr>
              <w:t>20%</w:t>
            </w:r>
          </w:p>
        </w:tc>
      </w:tr>
    </w:tbl>
    <w:p w:rsidR="00B508D4" w:rsidRDefault="008B5376">
      <w:pPr>
        <w:rPr>
          <w:rFonts w:ascii="Arial" w:eastAsia="Arial" w:hAnsi="Arial" w:cs="Arial"/>
          <w:sz w:val="24"/>
          <w:szCs w:val="24"/>
        </w:rPr>
      </w:pPr>
      <w:r>
        <w:rPr>
          <w:rFonts w:ascii="Calibri" w:eastAsia="Calibri" w:hAnsi="Calibri" w:cs="Calibri"/>
          <w:i/>
        </w:rPr>
        <w:t>*The purpose of formative assessment is to measure students’ progress as they learn. It is meant for feedback; therefore, it should not factor into the final grade.</w:t>
      </w:r>
    </w:p>
    <w:p w:rsidR="00B508D4" w:rsidRDefault="00B508D4" w:rsidP="00C37782">
      <w:pPr>
        <w:rPr>
          <w:rFonts w:ascii="Arial" w:eastAsia="Arial" w:hAnsi="Arial" w:cs="Arial"/>
          <w:sz w:val="24"/>
          <w:szCs w:val="24"/>
        </w:rPr>
      </w:pPr>
    </w:p>
    <w:p w:rsidR="00B508D4" w:rsidRDefault="008B5376">
      <w:pPr>
        <w:rPr>
          <w:rFonts w:ascii="Arial" w:eastAsia="Arial" w:hAnsi="Arial" w:cs="Arial"/>
          <w:sz w:val="24"/>
          <w:szCs w:val="24"/>
        </w:rPr>
      </w:pPr>
      <w:r>
        <w:rPr>
          <w:rFonts w:ascii="Arial" w:eastAsia="Arial" w:hAnsi="Arial" w:cs="Arial"/>
          <w:b/>
          <w:sz w:val="24"/>
          <w:szCs w:val="24"/>
        </w:rPr>
        <w:t xml:space="preserve">Course grading scale </w:t>
      </w:r>
    </w:p>
    <w:tbl>
      <w:tblPr>
        <w:tblStyle w:val="a2"/>
        <w:tblW w:w="3188" w:type="dxa"/>
        <w:tblInd w:w="-100" w:type="dxa"/>
        <w:tblLayout w:type="fixed"/>
        <w:tblLook w:val="0000" w:firstRow="0" w:lastRow="0" w:firstColumn="0" w:lastColumn="0" w:noHBand="0" w:noVBand="0"/>
      </w:tblPr>
      <w:tblGrid>
        <w:gridCol w:w="1941"/>
        <w:gridCol w:w="1247"/>
      </w:tblGrid>
      <w:tr w:rsidR="00B508D4">
        <w:tc>
          <w:tcPr>
            <w:tcW w:w="194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8B5376">
            <w:pPr>
              <w:jc w:val="center"/>
              <w:rPr>
                <w:sz w:val="24"/>
                <w:szCs w:val="24"/>
              </w:rPr>
            </w:pPr>
            <w:r>
              <w:rPr>
                <w:rFonts w:ascii="Calibri" w:eastAsia="Calibri" w:hAnsi="Calibri" w:cs="Calibri"/>
                <w:b/>
              </w:rPr>
              <w:t>Final Course Average</w:t>
            </w:r>
          </w:p>
        </w:tc>
        <w:tc>
          <w:tcPr>
            <w:tcW w:w="12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508D4" w:rsidRDefault="008B5376">
            <w:pPr>
              <w:jc w:val="center"/>
              <w:rPr>
                <w:sz w:val="24"/>
                <w:szCs w:val="24"/>
              </w:rPr>
            </w:pPr>
            <w:r>
              <w:rPr>
                <w:rFonts w:ascii="Calibri" w:eastAsia="Calibri" w:hAnsi="Calibri" w:cs="Calibri"/>
                <w:b/>
              </w:rPr>
              <w:t>Letter Grade</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lastRenderedPageBreak/>
              <w:t>4.0-5.0</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A</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3.0-3.99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B</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2.0-2.99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C</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1.0-1.99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D</w:t>
            </w:r>
          </w:p>
        </w:tc>
      </w:tr>
      <w:tr w:rsidR="00B508D4">
        <w:tc>
          <w:tcPr>
            <w:tcW w:w="1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0-0.99</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08D4" w:rsidRDefault="008B5376">
            <w:pPr>
              <w:jc w:val="center"/>
              <w:rPr>
                <w:sz w:val="24"/>
                <w:szCs w:val="24"/>
              </w:rPr>
            </w:pPr>
            <w:r>
              <w:rPr>
                <w:rFonts w:ascii="Calibri" w:eastAsia="Calibri" w:hAnsi="Calibri" w:cs="Calibri"/>
              </w:rPr>
              <w:t>F</w:t>
            </w:r>
          </w:p>
        </w:tc>
      </w:tr>
    </w:tbl>
    <w:p w:rsidR="00B508D4" w:rsidRDefault="008B5376">
      <w:pPr>
        <w:numPr>
          <w:ilvl w:val="0"/>
          <w:numId w:val="3"/>
        </w:numPr>
        <w:ind w:hanging="360"/>
        <w:rPr>
          <w:sz w:val="22"/>
          <w:szCs w:val="22"/>
        </w:rPr>
      </w:pPr>
      <w:r>
        <w:rPr>
          <w:rFonts w:ascii="Calibri" w:eastAsia="Calibri" w:hAnsi="Calibri" w:cs="Calibri"/>
          <w:sz w:val="22"/>
          <w:szCs w:val="22"/>
        </w:rPr>
        <w:t xml:space="preserve">Please note that </w:t>
      </w:r>
      <w:r w:rsidR="007A2DB0">
        <w:rPr>
          <w:rFonts w:ascii="Calibri" w:eastAsia="Calibri" w:hAnsi="Calibri" w:cs="Calibri"/>
          <w:sz w:val="22"/>
          <w:szCs w:val="22"/>
        </w:rPr>
        <w:t>the Infinite Campus</w:t>
      </w:r>
      <w:r>
        <w:rPr>
          <w:rFonts w:ascii="Calibri" w:eastAsia="Calibri" w:hAnsi="Calibri" w:cs="Calibri"/>
          <w:sz w:val="22"/>
          <w:szCs w:val="22"/>
        </w:rPr>
        <w:t xml:space="preserve"> </w:t>
      </w:r>
      <w:r w:rsidR="007A2DB0">
        <w:rPr>
          <w:rFonts w:ascii="Calibri" w:eastAsia="Calibri" w:hAnsi="Calibri" w:cs="Calibri"/>
          <w:sz w:val="22"/>
          <w:szCs w:val="22"/>
        </w:rPr>
        <w:t xml:space="preserve">gradebook </w:t>
      </w:r>
      <w:r>
        <w:rPr>
          <w:rFonts w:ascii="Calibri" w:eastAsia="Calibri" w:hAnsi="Calibri" w:cs="Calibri"/>
          <w:sz w:val="22"/>
          <w:szCs w:val="22"/>
        </w:rPr>
        <w:t>category and course averages will display as a % between 0-5.  The letter grade will match the ranges listed above.</w:t>
      </w:r>
    </w:p>
    <w:p w:rsidR="00B508D4" w:rsidRDefault="008B5376">
      <w:pPr>
        <w:rPr>
          <w:rFonts w:ascii="Arial" w:eastAsia="Arial" w:hAnsi="Arial" w:cs="Arial"/>
          <w:sz w:val="24"/>
          <w:szCs w:val="24"/>
        </w:rPr>
      </w:pPr>
      <w:r>
        <w:rPr>
          <w:rFonts w:ascii="Arial" w:eastAsia="Arial" w:hAnsi="Arial" w:cs="Arial"/>
          <w:sz w:val="24"/>
          <w:szCs w:val="24"/>
        </w:rPr>
        <w:tab/>
      </w:r>
    </w:p>
    <w:p w:rsidR="00254C73" w:rsidRPr="001F22A3" w:rsidRDefault="00254C73" w:rsidP="00254C73">
      <w:pPr>
        <w:rPr>
          <w:rFonts w:ascii="Arial" w:eastAsia="Arial" w:hAnsi="Arial" w:cs="Arial"/>
          <w:b/>
          <w:sz w:val="24"/>
          <w:szCs w:val="24"/>
          <w:u w:val="single"/>
        </w:rPr>
      </w:pPr>
      <w:r w:rsidRPr="001F22A3">
        <w:rPr>
          <w:rFonts w:ascii="Arial" w:eastAsia="Arial" w:hAnsi="Arial" w:cs="Arial"/>
          <w:b/>
          <w:sz w:val="24"/>
          <w:szCs w:val="24"/>
          <w:u w:val="single"/>
        </w:rPr>
        <w:t>Cell Phone/Personal Electronic Devices SBDM Policy</w:t>
      </w:r>
    </w:p>
    <w:p w:rsidR="00254C73" w:rsidRPr="001F22A3" w:rsidRDefault="00254C73" w:rsidP="00254C73">
      <w:pPr>
        <w:rPr>
          <w:rFonts w:asciiTheme="majorHAnsi" w:hAnsiTheme="majorHAnsi" w:cstheme="majorHAnsi"/>
          <w:sz w:val="22"/>
          <w:szCs w:val="22"/>
        </w:rPr>
      </w:pPr>
      <w:r w:rsidRPr="001F22A3">
        <w:rPr>
          <w:rFonts w:asciiTheme="majorHAnsi" w:hAnsiTheme="majorHAnsi" w:cstheme="majorHAnsi"/>
          <w:sz w:val="22"/>
          <w:szCs w:val="22"/>
        </w:rPr>
        <w:t xml:space="preserve">The classroom teacher will determine when personal devices are to be used in their classroom. </w:t>
      </w:r>
    </w:p>
    <w:p w:rsidR="00254C73" w:rsidRPr="001F22A3" w:rsidRDefault="00254C73" w:rsidP="00254C73">
      <w:pPr>
        <w:ind w:left="720"/>
        <w:rPr>
          <w:rFonts w:asciiTheme="majorHAnsi" w:hAnsiTheme="majorHAnsi" w:cstheme="majorHAnsi"/>
          <w:sz w:val="22"/>
          <w:szCs w:val="22"/>
        </w:rPr>
      </w:pPr>
      <w:r w:rsidRPr="001F22A3">
        <w:rPr>
          <w:rFonts w:asciiTheme="majorHAnsi" w:hAnsiTheme="majorHAnsi" w:cstheme="majorHAnsi"/>
          <w:sz w:val="22"/>
          <w:szCs w:val="22"/>
        </w:rPr>
        <w:t xml:space="preserve">- Personal devices are to be used for instructional purposes only. </w:t>
      </w:r>
    </w:p>
    <w:p w:rsidR="00254C73" w:rsidRPr="001F22A3" w:rsidRDefault="00254C73" w:rsidP="00254C73">
      <w:pPr>
        <w:ind w:left="720"/>
        <w:rPr>
          <w:rFonts w:asciiTheme="majorHAnsi" w:hAnsiTheme="majorHAnsi" w:cstheme="majorHAnsi"/>
          <w:sz w:val="22"/>
          <w:szCs w:val="22"/>
        </w:rPr>
      </w:pPr>
    </w:p>
    <w:p w:rsidR="00254C73" w:rsidRPr="001F22A3" w:rsidRDefault="00254C73" w:rsidP="00254C73">
      <w:pPr>
        <w:ind w:left="720"/>
        <w:rPr>
          <w:rFonts w:asciiTheme="majorHAnsi" w:hAnsiTheme="majorHAnsi" w:cstheme="majorHAnsi"/>
          <w:sz w:val="22"/>
          <w:szCs w:val="22"/>
        </w:rPr>
      </w:pPr>
      <w:r w:rsidRPr="001F22A3">
        <w:rPr>
          <w:rFonts w:asciiTheme="majorHAnsi" w:hAnsiTheme="majorHAnsi" w:cstheme="majorHAnsi"/>
          <w:sz w:val="22"/>
          <w:szCs w:val="22"/>
        </w:rPr>
        <w:t xml:space="preserve">- Personal electronic devices </w:t>
      </w:r>
      <w:r w:rsidRPr="001F22A3">
        <w:rPr>
          <w:rFonts w:asciiTheme="majorHAnsi" w:hAnsiTheme="majorHAnsi" w:cstheme="majorHAnsi"/>
          <w:b/>
          <w:sz w:val="22"/>
          <w:szCs w:val="22"/>
          <w:u w:val="single"/>
        </w:rPr>
        <w:t>MAY</w:t>
      </w:r>
      <w:r w:rsidRPr="001F22A3">
        <w:rPr>
          <w:rFonts w:asciiTheme="majorHAnsi" w:hAnsiTheme="majorHAnsi" w:cstheme="majorHAnsi"/>
          <w:sz w:val="22"/>
          <w:szCs w:val="22"/>
        </w:rPr>
        <w:t xml:space="preserve"> be used: </w:t>
      </w:r>
    </w:p>
    <w:p w:rsidR="00254C73" w:rsidRPr="001F22A3" w:rsidRDefault="00254C73" w:rsidP="00254C73">
      <w:pPr>
        <w:ind w:left="1440"/>
        <w:rPr>
          <w:rFonts w:asciiTheme="majorHAnsi" w:hAnsiTheme="majorHAnsi" w:cstheme="majorHAnsi"/>
          <w:sz w:val="22"/>
          <w:szCs w:val="22"/>
        </w:rPr>
      </w:pPr>
      <w:r w:rsidRPr="001F22A3">
        <w:rPr>
          <w:rFonts w:asciiTheme="majorHAnsi" w:hAnsiTheme="majorHAnsi" w:cstheme="majorHAnsi"/>
          <w:sz w:val="22"/>
          <w:szCs w:val="22"/>
        </w:rPr>
        <w:t xml:space="preserve">o During transition times </w:t>
      </w:r>
    </w:p>
    <w:p w:rsidR="00254C73" w:rsidRPr="001F22A3" w:rsidRDefault="00254C73" w:rsidP="00254C73">
      <w:pPr>
        <w:ind w:left="1440"/>
        <w:rPr>
          <w:rFonts w:asciiTheme="majorHAnsi" w:hAnsiTheme="majorHAnsi" w:cstheme="majorHAnsi"/>
          <w:sz w:val="22"/>
          <w:szCs w:val="22"/>
        </w:rPr>
      </w:pPr>
      <w:r w:rsidRPr="001F22A3">
        <w:rPr>
          <w:rFonts w:asciiTheme="majorHAnsi" w:hAnsiTheme="majorHAnsi" w:cstheme="majorHAnsi"/>
          <w:sz w:val="22"/>
          <w:szCs w:val="22"/>
        </w:rPr>
        <w:t xml:space="preserve">o </w:t>
      </w:r>
      <w:proofErr w:type="gramStart"/>
      <w:r w:rsidRPr="001F22A3">
        <w:rPr>
          <w:rFonts w:asciiTheme="majorHAnsi" w:hAnsiTheme="majorHAnsi" w:cstheme="majorHAnsi"/>
          <w:sz w:val="22"/>
          <w:szCs w:val="22"/>
        </w:rPr>
        <w:t>In</w:t>
      </w:r>
      <w:proofErr w:type="gramEnd"/>
      <w:r w:rsidRPr="001F22A3">
        <w:rPr>
          <w:rFonts w:asciiTheme="majorHAnsi" w:hAnsiTheme="majorHAnsi" w:cstheme="majorHAnsi"/>
          <w:sz w:val="22"/>
          <w:szCs w:val="22"/>
        </w:rPr>
        <w:t xml:space="preserve"> the cafeteria during lunch </w:t>
      </w:r>
    </w:p>
    <w:p w:rsidR="00254C73" w:rsidRPr="001F22A3" w:rsidRDefault="00254C73" w:rsidP="00254C73">
      <w:pPr>
        <w:ind w:left="1440"/>
        <w:rPr>
          <w:rFonts w:asciiTheme="majorHAnsi" w:hAnsiTheme="majorHAnsi" w:cstheme="majorHAnsi"/>
          <w:sz w:val="22"/>
          <w:szCs w:val="22"/>
        </w:rPr>
      </w:pPr>
      <w:r w:rsidRPr="001F22A3">
        <w:rPr>
          <w:rFonts w:asciiTheme="majorHAnsi" w:hAnsiTheme="majorHAnsi" w:cstheme="majorHAnsi"/>
          <w:sz w:val="22"/>
          <w:szCs w:val="22"/>
        </w:rPr>
        <w:t xml:space="preserve">o Before school and after school </w:t>
      </w:r>
    </w:p>
    <w:p w:rsidR="00254C73" w:rsidRPr="001F22A3" w:rsidRDefault="00254C73" w:rsidP="00254C73">
      <w:pPr>
        <w:ind w:left="720"/>
        <w:rPr>
          <w:rFonts w:asciiTheme="majorHAnsi" w:hAnsiTheme="majorHAnsi" w:cstheme="majorHAnsi"/>
          <w:sz w:val="22"/>
          <w:szCs w:val="22"/>
        </w:rPr>
      </w:pPr>
      <w:r w:rsidRPr="001F22A3">
        <w:rPr>
          <w:rFonts w:asciiTheme="majorHAnsi" w:hAnsiTheme="majorHAnsi" w:cstheme="majorHAnsi"/>
          <w:sz w:val="22"/>
          <w:szCs w:val="22"/>
        </w:rPr>
        <w:t xml:space="preserve">- Personal electronic devices </w:t>
      </w:r>
      <w:r w:rsidRPr="001F22A3">
        <w:rPr>
          <w:rFonts w:asciiTheme="majorHAnsi" w:hAnsiTheme="majorHAnsi" w:cstheme="majorHAnsi"/>
          <w:b/>
          <w:sz w:val="22"/>
          <w:szCs w:val="22"/>
          <w:u w:val="single"/>
        </w:rPr>
        <w:t>MAY NOT</w:t>
      </w:r>
      <w:r w:rsidRPr="001F22A3">
        <w:rPr>
          <w:rFonts w:asciiTheme="majorHAnsi" w:hAnsiTheme="majorHAnsi" w:cstheme="majorHAnsi"/>
          <w:sz w:val="22"/>
          <w:szCs w:val="22"/>
        </w:rPr>
        <w:t xml:space="preserve"> be used: </w:t>
      </w:r>
    </w:p>
    <w:p w:rsidR="00254C73" w:rsidRPr="001F22A3" w:rsidRDefault="00254C73" w:rsidP="00254C73">
      <w:pPr>
        <w:ind w:left="1440"/>
        <w:rPr>
          <w:rFonts w:asciiTheme="majorHAnsi" w:hAnsiTheme="majorHAnsi" w:cstheme="majorHAnsi"/>
          <w:sz w:val="22"/>
          <w:szCs w:val="22"/>
        </w:rPr>
      </w:pPr>
      <w:r w:rsidRPr="001F22A3">
        <w:rPr>
          <w:rFonts w:asciiTheme="majorHAnsi" w:hAnsiTheme="majorHAnsi" w:cstheme="majorHAnsi"/>
          <w:sz w:val="22"/>
          <w:szCs w:val="22"/>
        </w:rPr>
        <w:t xml:space="preserve">o </w:t>
      </w:r>
      <w:proofErr w:type="gramStart"/>
      <w:r w:rsidRPr="001F22A3">
        <w:rPr>
          <w:rFonts w:asciiTheme="majorHAnsi" w:hAnsiTheme="majorHAnsi" w:cstheme="majorHAnsi"/>
          <w:sz w:val="22"/>
          <w:szCs w:val="22"/>
        </w:rPr>
        <w:t>To</w:t>
      </w:r>
      <w:proofErr w:type="gramEnd"/>
      <w:r w:rsidRPr="001F22A3">
        <w:rPr>
          <w:rFonts w:asciiTheme="majorHAnsi" w:hAnsiTheme="majorHAnsi" w:cstheme="majorHAnsi"/>
          <w:sz w:val="22"/>
          <w:szCs w:val="22"/>
        </w:rPr>
        <w:t xml:space="preserve"> take pictures and/or movies without teacher approval </w:t>
      </w:r>
    </w:p>
    <w:p w:rsidR="00254C73" w:rsidRPr="001F22A3" w:rsidRDefault="00254C73" w:rsidP="00254C73">
      <w:pPr>
        <w:ind w:left="1440"/>
        <w:rPr>
          <w:rFonts w:asciiTheme="majorHAnsi" w:hAnsiTheme="majorHAnsi" w:cstheme="majorHAnsi"/>
          <w:sz w:val="22"/>
          <w:szCs w:val="22"/>
        </w:rPr>
      </w:pPr>
      <w:r w:rsidRPr="001F22A3">
        <w:rPr>
          <w:rFonts w:asciiTheme="majorHAnsi" w:hAnsiTheme="majorHAnsi" w:cstheme="majorHAnsi"/>
          <w:sz w:val="22"/>
          <w:szCs w:val="22"/>
        </w:rPr>
        <w:t xml:space="preserve">o </w:t>
      </w:r>
      <w:proofErr w:type="gramStart"/>
      <w:r w:rsidRPr="001F22A3">
        <w:rPr>
          <w:rFonts w:asciiTheme="majorHAnsi" w:hAnsiTheme="majorHAnsi" w:cstheme="majorHAnsi"/>
          <w:sz w:val="22"/>
          <w:szCs w:val="22"/>
        </w:rPr>
        <w:t>To</w:t>
      </w:r>
      <w:proofErr w:type="gramEnd"/>
      <w:r w:rsidRPr="001F22A3">
        <w:rPr>
          <w:rFonts w:asciiTheme="majorHAnsi" w:hAnsiTheme="majorHAnsi" w:cstheme="majorHAnsi"/>
          <w:sz w:val="22"/>
          <w:szCs w:val="22"/>
        </w:rPr>
        <w:t xml:space="preserve"> create audio recordings without teacher approval. </w:t>
      </w:r>
    </w:p>
    <w:p w:rsidR="00254C73" w:rsidRPr="001F22A3" w:rsidRDefault="00254C73" w:rsidP="00254C73">
      <w:pPr>
        <w:ind w:left="1440"/>
        <w:rPr>
          <w:rFonts w:asciiTheme="majorHAnsi" w:hAnsiTheme="majorHAnsi" w:cstheme="majorHAnsi"/>
          <w:sz w:val="22"/>
          <w:szCs w:val="22"/>
        </w:rPr>
      </w:pPr>
    </w:p>
    <w:p w:rsidR="00254C73" w:rsidRPr="001F22A3" w:rsidRDefault="00254C73" w:rsidP="00254C73">
      <w:pPr>
        <w:ind w:left="720"/>
        <w:rPr>
          <w:rFonts w:asciiTheme="majorHAnsi" w:hAnsiTheme="majorHAnsi" w:cstheme="majorHAnsi"/>
          <w:sz w:val="22"/>
          <w:szCs w:val="22"/>
        </w:rPr>
      </w:pPr>
      <w:r w:rsidRPr="001F22A3">
        <w:rPr>
          <w:rFonts w:asciiTheme="majorHAnsi" w:hAnsiTheme="majorHAnsi" w:cstheme="majorHAnsi"/>
          <w:sz w:val="22"/>
          <w:szCs w:val="22"/>
        </w:rPr>
        <w:t xml:space="preserve">- Head phones MAY NOT be used in classrooms, unless authorized by a teacher. </w:t>
      </w:r>
    </w:p>
    <w:p w:rsidR="00254C73" w:rsidRPr="001F22A3" w:rsidRDefault="00254C73" w:rsidP="00254C73">
      <w:pPr>
        <w:ind w:left="720"/>
        <w:rPr>
          <w:rFonts w:asciiTheme="majorHAnsi" w:hAnsiTheme="majorHAnsi" w:cstheme="majorHAnsi"/>
          <w:sz w:val="22"/>
          <w:szCs w:val="22"/>
        </w:rPr>
      </w:pPr>
      <w:r w:rsidRPr="001F22A3">
        <w:rPr>
          <w:rFonts w:asciiTheme="majorHAnsi" w:hAnsiTheme="majorHAnsi" w:cstheme="majorHAnsi"/>
          <w:sz w:val="22"/>
          <w:szCs w:val="22"/>
        </w:rPr>
        <w:t xml:space="preserve">- When students are using/wearing headphones in the common areas of the building they are responsible for hearing all announcements/information given verbally and responsible for responding appropriately to verbal requests. It is not the responsibility of the faculty/staff to repeat instructions or requests when a student is wearing/using headphones </w:t>
      </w:r>
      <w:r w:rsidRPr="001F22A3">
        <w:rPr>
          <w:rFonts w:asciiTheme="majorHAnsi" w:hAnsiTheme="majorHAnsi" w:cstheme="majorHAnsi"/>
          <w:sz w:val="22"/>
          <w:szCs w:val="22"/>
          <w:u w:val="single"/>
        </w:rPr>
        <w:t>without permission</w:t>
      </w:r>
      <w:r w:rsidRPr="001F22A3">
        <w:rPr>
          <w:rFonts w:asciiTheme="majorHAnsi" w:hAnsiTheme="majorHAnsi" w:cstheme="majorHAnsi"/>
          <w:sz w:val="22"/>
          <w:szCs w:val="22"/>
        </w:rPr>
        <w:t xml:space="preserve"> and cannot hear. </w:t>
      </w:r>
    </w:p>
    <w:p w:rsidR="00254C73" w:rsidRPr="001F22A3" w:rsidRDefault="00254C73" w:rsidP="00254C73">
      <w:pPr>
        <w:ind w:left="720"/>
        <w:rPr>
          <w:rFonts w:asciiTheme="majorHAnsi" w:hAnsiTheme="majorHAnsi" w:cstheme="majorHAnsi"/>
          <w:sz w:val="22"/>
          <w:szCs w:val="22"/>
        </w:rPr>
      </w:pPr>
    </w:p>
    <w:p w:rsidR="00254C73" w:rsidRPr="001F22A3" w:rsidRDefault="00254C73" w:rsidP="00254C73">
      <w:pPr>
        <w:ind w:left="720"/>
        <w:rPr>
          <w:rFonts w:asciiTheme="majorHAnsi" w:hAnsiTheme="majorHAnsi" w:cstheme="majorHAnsi"/>
          <w:sz w:val="22"/>
          <w:szCs w:val="22"/>
        </w:rPr>
      </w:pPr>
      <w:r w:rsidRPr="001F22A3">
        <w:rPr>
          <w:rFonts w:asciiTheme="majorHAnsi" w:hAnsiTheme="majorHAnsi" w:cstheme="majorHAnsi"/>
          <w:sz w:val="22"/>
          <w:szCs w:val="22"/>
        </w:rPr>
        <w:t xml:space="preserve">- The following consequences will be enforced for a student </w:t>
      </w:r>
      <w:r w:rsidRPr="001F22A3">
        <w:rPr>
          <w:rFonts w:asciiTheme="majorHAnsi" w:hAnsiTheme="majorHAnsi" w:cstheme="majorHAnsi"/>
          <w:b/>
          <w:sz w:val="22"/>
          <w:szCs w:val="22"/>
        </w:rPr>
        <w:t>using</w:t>
      </w:r>
      <w:r w:rsidRPr="001F22A3">
        <w:rPr>
          <w:rFonts w:asciiTheme="majorHAnsi" w:hAnsiTheme="majorHAnsi" w:cstheme="majorHAnsi"/>
          <w:sz w:val="22"/>
          <w:szCs w:val="22"/>
        </w:rPr>
        <w:t xml:space="preserve"> technology when it </w:t>
      </w:r>
      <w:r w:rsidRPr="001F22A3">
        <w:rPr>
          <w:rFonts w:asciiTheme="majorHAnsi" w:hAnsiTheme="majorHAnsi" w:cstheme="majorHAnsi"/>
          <w:b/>
          <w:sz w:val="22"/>
          <w:szCs w:val="22"/>
        </w:rPr>
        <w:t>has not been approved</w:t>
      </w:r>
      <w:r w:rsidRPr="001F22A3">
        <w:rPr>
          <w:rFonts w:asciiTheme="majorHAnsi" w:hAnsiTheme="majorHAnsi" w:cstheme="majorHAnsi"/>
          <w:sz w:val="22"/>
          <w:szCs w:val="22"/>
        </w:rPr>
        <w:t xml:space="preserve"> by the teacher.  </w:t>
      </w:r>
    </w:p>
    <w:p w:rsidR="00254C73" w:rsidRPr="001F22A3" w:rsidRDefault="00254C73" w:rsidP="00254C73">
      <w:pPr>
        <w:ind w:left="1440"/>
        <w:rPr>
          <w:rFonts w:asciiTheme="majorHAnsi" w:hAnsiTheme="majorHAnsi" w:cstheme="majorHAnsi"/>
          <w:sz w:val="22"/>
          <w:szCs w:val="22"/>
        </w:rPr>
      </w:pPr>
      <w:r w:rsidRPr="001F22A3">
        <w:rPr>
          <w:rFonts w:asciiTheme="majorHAnsi" w:hAnsiTheme="majorHAnsi" w:cstheme="majorHAnsi"/>
          <w:sz w:val="22"/>
          <w:szCs w:val="22"/>
        </w:rPr>
        <w:t xml:space="preserve">o 1st offense – confiscate the phone/device/headphones and return to the student after class. </w:t>
      </w:r>
    </w:p>
    <w:p w:rsidR="00254C73" w:rsidRPr="001F22A3" w:rsidRDefault="00254C73" w:rsidP="00254C73">
      <w:pPr>
        <w:ind w:left="1440"/>
        <w:rPr>
          <w:rFonts w:asciiTheme="majorHAnsi" w:hAnsiTheme="majorHAnsi" w:cstheme="majorHAnsi"/>
          <w:sz w:val="22"/>
          <w:szCs w:val="22"/>
        </w:rPr>
      </w:pPr>
      <w:r w:rsidRPr="001F22A3">
        <w:rPr>
          <w:rFonts w:asciiTheme="majorHAnsi" w:hAnsiTheme="majorHAnsi" w:cstheme="majorHAnsi"/>
          <w:sz w:val="22"/>
          <w:szCs w:val="22"/>
        </w:rPr>
        <w:t xml:space="preserve">o 2nd offense – confiscate the phone/device/headphones and the Principal will return to the student at the end of the day. </w:t>
      </w:r>
    </w:p>
    <w:p w:rsidR="00254C73" w:rsidRPr="001F22A3" w:rsidRDefault="00254C73" w:rsidP="00254C73">
      <w:pPr>
        <w:ind w:left="1440"/>
        <w:rPr>
          <w:rFonts w:asciiTheme="majorHAnsi" w:hAnsiTheme="majorHAnsi" w:cstheme="majorHAnsi"/>
          <w:sz w:val="22"/>
          <w:szCs w:val="22"/>
        </w:rPr>
      </w:pPr>
      <w:r w:rsidRPr="001F22A3">
        <w:rPr>
          <w:rFonts w:asciiTheme="majorHAnsi" w:hAnsiTheme="majorHAnsi" w:cstheme="majorHAnsi"/>
          <w:sz w:val="22"/>
          <w:szCs w:val="22"/>
        </w:rPr>
        <w:t xml:space="preserve">o 3rd offense – confiscate the phone/device/headphones and the Principal will return to the parent. </w:t>
      </w:r>
    </w:p>
    <w:p w:rsidR="00254C73" w:rsidRPr="001F22A3" w:rsidRDefault="00254C73" w:rsidP="00254C73">
      <w:pPr>
        <w:ind w:left="720"/>
        <w:rPr>
          <w:rFonts w:asciiTheme="majorHAnsi" w:hAnsiTheme="majorHAnsi" w:cstheme="majorHAnsi"/>
          <w:sz w:val="22"/>
          <w:szCs w:val="22"/>
        </w:rPr>
      </w:pPr>
      <w:r w:rsidRPr="001F22A3">
        <w:rPr>
          <w:rFonts w:asciiTheme="majorHAnsi" w:hAnsiTheme="majorHAnsi" w:cstheme="majorHAnsi"/>
          <w:sz w:val="22"/>
          <w:szCs w:val="22"/>
        </w:rPr>
        <w:t xml:space="preserve">Failure to turn the phone/device/headphones over when requested shall be considered “defiance” and shall result in a minimum of two days in safe. </w:t>
      </w:r>
    </w:p>
    <w:p w:rsidR="00254C73" w:rsidRPr="001F22A3" w:rsidRDefault="00254C73" w:rsidP="00254C73">
      <w:pPr>
        <w:ind w:left="720"/>
        <w:rPr>
          <w:rFonts w:asciiTheme="majorHAnsi" w:hAnsiTheme="majorHAnsi" w:cstheme="majorHAnsi"/>
          <w:sz w:val="22"/>
          <w:szCs w:val="22"/>
        </w:rPr>
      </w:pPr>
    </w:p>
    <w:p w:rsidR="00254C73" w:rsidRDefault="00254C73" w:rsidP="00254C73">
      <w:pPr>
        <w:ind w:left="720"/>
        <w:rPr>
          <w:rFonts w:asciiTheme="majorHAnsi" w:hAnsiTheme="majorHAnsi" w:cstheme="majorHAnsi"/>
          <w:sz w:val="22"/>
          <w:szCs w:val="22"/>
        </w:rPr>
      </w:pPr>
      <w:r w:rsidRPr="001F22A3">
        <w:rPr>
          <w:rFonts w:asciiTheme="majorHAnsi" w:hAnsiTheme="majorHAnsi" w:cstheme="majorHAnsi"/>
          <w:sz w:val="22"/>
          <w:szCs w:val="22"/>
        </w:rPr>
        <w:t>The school shall not be responsible for any device that is damaged, lost, or stolen.</w:t>
      </w:r>
    </w:p>
    <w:p w:rsidR="00254C73" w:rsidRPr="00B952D6" w:rsidRDefault="00254C73" w:rsidP="00254C73">
      <w:pPr>
        <w:ind w:left="1440"/>
        <w:rPr>
          <w:rFonts w:asciiTheme="majorHAnsi" w:eastAsia="Arial" w:hAnsiTheme="majorHAnsi" w:cstheme="majorHAnsi"/>
          <w:b/>
          <w:sz w:val="22"/>
          <w:szCs w:val="22"/>
          <w:u w:val="single"/>
        </w:rPr>
      </w:pPr>
    </w:p>
    <w:p w:rsidR="00254C73" w:rsidRDefault="00254C73" w:rsidP="00254C73">
      <w:pPr>
        <w:rPr>
          <w:rFonts w:ascii="Arial" w:eastAsia="Arial" w:hAnsi="Arial" w:cs="Arial"/>
          <w:b/>
          <w:sz w:val="24"/>
          <w:szCs w:val="24"/>
          <w:u w:val="single"/>
        </w:rPr>
      </w:pPr>
    </w:p>
    <w:p w:rsidR="00254C73" w:rsidRDefault="00254C73" w:rsidP="00254C73">
      <w:pPr>
        <w:rPr>
          <w:rFonts w:ascii="Arial" w:eastAsia="Arial" w:hAnsi="Arial" w:cs="Arial"/>
          <w:b/>
          <w:sz w:val="24"/>
          <w:szCs w:val="24"/>
          <w:u w:val="single"/>
        </w:rPr>
      </w:pPr>
    </w:p>
    <w:p w:rsidR="00254C73" w:rsidRDefault="00254C73" w:rsidP="00254C73">
      <w:pPr>
        <w:rPr>
          <w:rFonts w:ascii="Arial" w:eastAsia="Arial" w:hAnsi="Arial" w:cs="Arial"/>
          <w:b/>
          <w:sz w:val="24"/>
          <w:szCs w:val="24"/>
          <w:u w:val="single"/>
        </w:rPr>
      </w:pPr>
    </w:p>
    <w:p w:rsidR="00254C73" w:rsidRDefault="00254C73" w:rsidP="00254C73">
      <w:pPr>
        <w:rPr>
          <w:rFonts w:ascii="Arial" w:eastAsia="Arial" w:hAnsi="Arial" w:cs="Arial"/>
          <w:b/>
          <w:sz w:val="24"/>
          <w:szCs w:val="24"/>
          <w:u w:val="single"/>
        </w:rPr>
      </w:pPr>
    </w:p>
    <w:p w:rsidR="00254C73" w:rsidRDefault="00254C73" w:rsidP="00254C73">
      <w:pPr>
        <w:rPr>
          <w:rFonts w:ascii="Arial" w:eastAsia="Arial" w:hAnsi="Arial" w:cs="Arial"/>
          <w:sz w:val="24"/>
          <w:szCs w:val="24"/>
        </w:rPr>
      </w:pPr>
      <w:bookmarkStart w:id="0" w:name="_GoBack"/>
      <w:bookmarkEnd w:id="0"/>
      <w:r>
        <w:rPr>
          <w:rFonts w:ascii="Arial" w:eastAsia="Arial" w:hAnsi="Arial" w:cs="Arial"/>
          <w:b/>
          <w:sz w:val="24"/>
          <w:szCs w:val="24"/>
          <w:u w:val="single"/>
        </w:rPr>
        <w:lastRenderedPageBreak/>
        <w:t>School Wide Expectations</w:t>
      </w:r>
      <w:r>
        <w:rPr>
          <w:rFonts w:ascii="Arial" w:eastAsia="Arial" w:hAnsi="Arial" w:cs="Arial"/>
          <w:b/>
          <w:sz w:val="24"/>
          <w:szCs w:val="24"/>
        </w:rPr>
        <w:tab/>
      </w:r>
    </w:p>
    <w:p w:rsidR="00254C73" w:rsidRPr="00201B2E" w:rsidRDefault="00254C73" w:rsidP="00254C73">
      <w:pPr>
        <w:numPr>
          <w:ilvl w:val="0"/>
          <w:numId w:val="14"/>
        </w:numPr>
        <w:ind w:hanging="360"/>
        <w:rPr>
          <w:rFonts w:asciiTheme="majorHAnsi" w:eastAsia="Arial" w:hAnsiTheme="majorHAnsi" w:cstheme="majorHAnsi"/>
          <w:sz w:val="22"/>
          <w:szCs w:val="22"/>
        </w:rPr>
      </w:pPr>
      <w:r w:rsidRPr="00201B2E">
        <w:rPr>
          <w:rFonts w:asciiTheme="majorHAnsi" w:eastAsia="Arial" w:hAnsiTheme="majorHAnsi" w:cstheme="majorHAnsi"/>
          <w:sz w:val="22"/>
          <w:szCs w:val="22"/>
        </w:rPr>
        <w:t>Report to class on time.  You must get a tardy note before coming to class if you are late.</w:t>
      </w:r>
    </w:p>
    <w:p w:rsidR="00254C73" w:rsidRPr="00201B2E" w:rsidRDefault="00254C73" w:rsidP="00254C73">
      <w:pPr>
        <w:numPr>
          <w:ilvl w:val="0"/>
          <w:numId w:val="14"/>
        </w:numPr>
        <w:ind w:hanging="360"/>
        <w:rPr>
          <w:rFonts w:asciiTheme="majorHAnsi" w:eastAsia="Arial" w:hAnsiTheme="majorHAnsi" w:cstheme="majorHAnsi"/>
          <w:sz w:val="22"/>
          <w:szCs w:val="22"/>
        </w:rPr>
      </w:pPr>
      <w:r w:rsidRPr="00201B2E">
        <w:rPr>
          <w:rFonts w:asciiTheme="majorHAnsi" w:eastAsia="Arial" w:hAnsiTheme="majorHAnsi" w:cstheme="majorHAnsi"/>
          <w:sz w:val="22"/>
          <w:szCs w:val="22"/>
        </w:rPr>
        <w:t xml:space="preserve">Hall passes are at the teacher’s discretion and are intended for emergency use only.  Hall passes must be </w:t>
      </w:r>
      <w:proofErr w:type="gramStart"/>
      <w:r w:rsidRPr="00201B2E">
        <w:rPr>
          <w:rFonts w:asciiTheme="majorHAnsi" w:eastAsia="Arial" w:hAnsiTheme="majorHAnsi" w:cstheme="majorHAnsi"/>
          <w:sz w:val="22"/>
          <w:szCs w:val="22"/>
        </w:rPr>
        <w:t>visible</w:t>
      </w:r>
      <w:proofErr w:type="gramEnd"/>
      <w:r w:rsidRPr="00201B2E">
        <w:rPr>
          <w:rFonts w:asciiTheme="majorHAnsi" w:eastAsia="Arial" w:hAnsiTheme="majorHAnsi" w:cstheme="majorHAnsi"/>
          <w:sz w:val="22"/>
          <w:szCs w:val="22"/>
        </w:rPr>
        <w:t xml:space="preserve"> and students should return to class quickly.</w:t>
      </w:r>
    </w:p>
    <w:p w:rsidR="00254C73" w:rsidRPr="00201B2E" w:rsidRDefault="00254C73" w:rsidP="00254C73">
      <w:pPr>
        <w:numPr>
          <w:ilvl w:val="0"/>
          <w:numId w:val="14"/>
        </w:numPr>
        <w:ind w:hanging="360"/>
        <w:rPr>
          <w:rFonts w:asciiTheme="majorHAnsi" w:eastAsia="Arial" w:hAnsiTheme="majorHAnsi" w:cstheme="majorHAnsi"/>
          <w:sz w:val="22"/>
          <w:szCs w:val="22"/>
        </w:rPr>
      </w:pPr>
      <w:r w:rsidRPr="00201B2E">
        <w:rPr>
          <w:rFonts w:asciiTheme="majorHAnsi" w:eastAsia="Arial" w:hAnsiTheme="majorHAnsi" w:cstheme="majorHAnsi"/>
          <w:sz w:val="22"/>
          <w:szCs w:val="22"/>
        </w:rPr>
        <w:t>Follow all school rules.</w:t>
      </w:r>
    </w:p>
    <w:p w:rsidR="00254C73" w:rsidRDefault="00254C73" w:rsidP="00254C73">
      <w:pPr>
        <w:ind w:left="720"/>
        <w:rPr>
          <w:rFonts w:ascii="Arial" w:eastAsia="Arial" w:hAnsi="Arial" w:cs="Arial"/>
          <w:sz w:val="24"/>
          <w:szCs w:val="24"/>
        </w:rPr>
      </w:pPr>
    </w:p>
    <w:p w:rsidR="00254C73" w:rsidRDefault="00254C73" w:rsidP="00254C73">
      <w:pPr>
        <w:rPr>
          <w:rFonts w:ascii="Arial" w:eastAsia="Arial" w:hAnsi="Arial" w:cs="Arial"/>
          <w:b/>
          <w:sz w:val="24"/>
          <w:szCs w:val="24"/>
          <w:u w:val="single"/>
        </w:rPr>
      </w:pPr>
      <w:r>
        <w:rPr>
          <w:rFonts w:ascii="Arial" w:eastAsia="Arial" w:hAnsi="Arial" w:cs="Arial"/>
          <w:b/>
          <w:sz w:val="24"/>
          <w:szCs w:val="24"/>
          <w:u w:val="single"/>
        </w:rPr>
        <w:t xml:space="preserve">Show your Dunbar PRIDE!  </w:t>
      </w:r>
    </w:p>
    <w:p w:rsidR="00254C73" w:rsidRPr="00201B2E" w:rsidRDefault="00254C73" w:rsidP="00254C73">
      <w:pPr>
        <w:rPr>
          <w:rFonts w:asciiTheme="majorHAnsi" w:eastAsia="Arial" w:hAnsiTheme="majorHAnsi" w:cstheme="majorHAnsi"/>
          <w:sz w:val="22"/>
          <w:szCs w:val="22"/>
        </w:rPr>
      </w:pPr>
      <w:r w:rsidRPr="00201B2E">
        <w:rPr>
          <w:rFonts w:asciiTheme="majorHAnsi" w:eastAsia="Arial" w:hAnsiTheme="majorHAnsi" w:cstheme="majorHAnsi"/>
          <w:sz w:val="22"/>
          <w:szCs w:val="22"/>
        </w:rPr>
        <w:t>Be:</w:t>
      </w:r>
    </w:p>
    <w:p w:rsidR="00254C73" w:rsidRPr="00201B2E" w:rsidRDefault="00254C73" w:rsidP="00254C73">
      <w:pPr>
        <w:rPr>
          <w:rFonts w:asciiTheme="majorHAnsi" w:eastAsia="Arial" w:hAnsiTheme="majorHAnsi" w:cstheme="majorHAnsi"/>
          <w:sz w:val="22"/>
          <w:szCs w:val="22"/>
        </w:rPr>
      </w:pPr>
      <w:r w:rsidRPr="00201B2E">
        <w:rPr>
          <w:rFonts w:asciiTheme="majorHAnsi" w:eastAsia="Arial" w:hAnsiTheme="majorHAnsi" w:cstheme="majorHAnsi"/>
          <w:sz w:val="22"/>
          <w:szCs w:val="22"/>
        </w:rPr>
        <w:t>Positive</w:t>
      </w:r>
    </w:p>
    <w:p w:rsidR="00254C73" w:rsidRPr="00201B2E" w:rsidRDefault="00254C73" w:rsidP="00254C73">
      <w:pPr>
        <w:rPr>
          <w:rFonts w:asciiTheme="majorHAnsi" w:eastAsia="Arial" w:hAnsiTheme="majorHAnsi" w:cstheme="majorHAnsi"/>
          <w:sz w:val="22"/>
          <w:szCs w:val="22"/>
        </w:rPr>
      </w:pPr>
      <w:r w:rsidRPr="00201B2E">
        <w:rPr>
          <w:rFonts w:asciiTheme="majorHAnsi" w:eastAsia="Arial" w:hAnsiTheme="majorHAnsi" w:cstheme="majorHAnsi"/>
          <w:sz w:val="22"/>
          <w:szCs w:val="22"/>
        </w:rPr>
        <w:t>Respectful</w:t>
      </w:r>
    </w:p>
    <w:p w:rsidR="00254C73" w:rsidRPr="00201B2E" w:rsidRDefault="00254C73" w:rsidP="00254C73">
      <w:pPr>
        <w:rPr>
          <w:rFonts w:asciiTheme="majorHAnsi" w:eastAsia="Arial" w:hAnsiTheme="majorHAnsi" w:cstheme="majorHAnsi"/>
          <w:sz w:val="22"/>
          <w:szCs w:val="22"/>
        </w:rPr>
      </w:pPr>
      <w:r w:rsidRPr="00201B2E">
        <w:rPr>
          <w:rFonts w:asciiTheme="majorHAnsi" w:eastAsia="Arial" w:hAnsiTheme="majorHAnsi" w:cstheme="majorHAnsi"/>
          <w:sz w:val="22"/>
          <w:szCs w:val="22"/>
        </w:rPr>
        <w:t>Involved</w:t>
      </w:r>
    </w:p>
    <w:p w:rsidR="00254C73" w:rsidRPr="00201B2E" w:rsidRDefault="00254C73" w:rsidP="00254C73">
      <w:pPr>
        <w:rPr>
          <w:rFonts w:asciiTheme="majorHAnsi" w:eastAsia="Arial" w:hAnsiTheme="majorHAnsi" w:cstheme="majorHAnsi"/>
          <w:sz w:val="22"/>
          <w:szCs w:val="22"/>
        </w:rPr>
      </w:pPr>
      <w:r w:rsidRPr="00201B2E">
        <w:rPr>
          <w:rFonts w:asciiTheme="majorHAnsi" w:eastAsia="Arial" w:hAnsiTheme="majorHAnsi" w:cstheme="majorHAnsi"/>
          <w:sz w:val="22"/>
          <w:szCs w:val="22"/>
        </w:rPr>
        <w:t>Dependable</w:t>
      </w:r>
    </w:p>
    <w:p w:rsidR="00254C73" w:rsidRPr="00201B2E" w:rsidRDefault="00254C73" w:rsidP="00254C73">
      <w:pPr>
        <w:rPr>
          <w:rFonts w:asciiTheme="majorHAnsi" w:eastAsia="Arial" w:hAnsiTheme="majorHAnsi" w:cstheme="majorHAnsi"/>
          <w:sz w:val="22"/>
          <w:szCs w:val="22"/>
        </w:rPr>
      </w:pPr>
      <w:r w:rsidRPr="00201B2E">
        <w:rPr>
          <w:rFonts w:asciiTheme="majorHAnsi" w:eastAsia="Arial" w:hAnsiTheme="majorHAnsi" w:cstheme="majorHAnsi"/>
          <w:sz w:val="22"/>
          <w:szCs w:val="22"/>
        </w:rPr>
        <w:t>Excellent…  Every day!</w:t>
      </w:r>
    </w:p>
    <w:p w:rsidR="00B508D4" w:rsidRDefault="008B5376">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015913" w:rsidRDefault="00015913" w:rsidP="00015913">
      <w:pPr>
        <w:rPr>
          <w:rFonts w:ascii="Calibri" w:eastAsia="Calibri" w:hAnsi="Calibri" w:cs="Calibri"/>
          <w:color w:val="1F497D"/>
        </w:rPr>
      </w:pPr>
      <w:r>
        <w:rPr>
          <w:rFonts w:ascii="Arial" w:eastAsia="Arial" w:hAnsi="Arial" w:cs="Arial"/>
          <w:b/>
          <w:sz w:val="24"/>
          <w:szCs w:val="24"/>
        </w:rPr>
        <w:t xml:space="preserve">Classroom Behavior Expectations </w:t>
      </w:r>
    </w:p>
    <w:p w:rsidR="00015913" w:rsidRDefault="00015913" w:rsidP="00015913">
      <w:pPr>
        <w:ind w:left="360"/>
        <w:rPr>
          <w:rFonts w:ascii="Arial" w:eastAsia="Arial" w:hAnsi="Arial" w:cs="Arial"/>
          <w:sz w:val="24"/>
          <w:szCs w:val="24"/>
        </w:rPr>
      </w:pPr>
      <w:r>
        <w:rPr>
          <w:rFonts w:ascii="Arial" w:eastAsia="Arial" w:hAnsi="Arial" w:cs="Arial"/>
          <w:sz w:val="24"/>
          <w:szCs w:val="24"/>
        </w:rPr>
        <w:t xml:space="preserve">1. Food and drink permitted in the back of the lab only, (capped bottles </w:t>
      </w:r>
      <w:r>
        <w:rPr>
          <w:rFonts w:ascii="Arial" w:eastAsia="Arial" w:hAnsi="Arial" w:cs="Arial"/>
          <w:sz w:val="24"/>
          <w:szCs w:val="24"/>
        </w:rPr>
        <w:br/>
        <w:t xml:space="preserve">    allowed)</w:t>
      </w:r>
    </w:p>
    <w:p w:rsidR="00015913" w:rsidRDefault="00015913" w:rsidP="00015913">
      <w:pPr>
        <w:ind w:left="360"/>
        <w:rPr>
          <w:rFonts w:ascii="Arial" w:eastAsia="Arial" w:hAnsi="Arial" w:cs="Arial"/>
          <w:sz w:val="24"/>
          <w:szCs w:val="24"/>
        </w:rPr>
      </w:pPr>
      <w:r>
        <w:rPr>
          <w:rFonts w:ascii="Arial" w:eastAsia="Arial" w:hAnsi="Arial" w:cs="Arial"/>
          <w:sz w:val="24"/>
          <w:szCs w:val="24"/>
        </w:rPr>
        <w:t>2. Please treat each other and all equipment with respect</w:t>
      </w:r>
    </w:p>
    <w:p w:rsidR="00015913" w:rsidRDefault="00015913" w:rsidP="00015913">
      <w:pPr>
        <w:ind w:left="360"/>
        <w:rPr>
          <w:rFonts w:ascii="Arial" w:eastAsia="Arial" w:hAnsi="Arial" w:cs="Arial"/>
          <w:sz w:val="24"/>
          <w:szCs w:val="24"/>
        </w:rPr>
      </w:pPr>
      <w:r>
        <w:rPr>
          <w:rFonts w:ascii="Arial" w:eastAsia="Arial" w:hAnsi="Arial" w:cs="Arial"/>
          <w:sz w:val="24"/>
          <w:szCs w:val="24"/>
        </w:rPr>
        <w:t>3. Stay in assigned seat until class change</w:t>
      </w:r>
    </w:p>
    <w:p w:rsidR="00B508D4" w:rsidRPr="00C37782" w:rsidRDefault="00015913" w:rsidP="00015913">
      <w:pPr>
        <w:ind w:left="360"/>
        <w:rPr>
          <w:rFonts w:ascii="Arial" w:eastAsia="Arial" w:hAnsi="Arial" w:cs="Arial"/>
          <w:sz w:val="24"/>
          <w:szCs w:val="24"/>
        </w:rPr>
      </w:pPr>
      <w:r>
        <w:rPr>
          <w:rFonts w:ascii="Arial" w:eastAsia="Arial" w:hAnsi="Arial" w:cs="Arial"/>
          <w:sz w:val="24"/>
          <w:szCs w:val="24"/>
        </w:rPr>
        <w:t>4. Bring all necessary materials to class</w:t>
      </w:r>
    </w:p>
    <w:sectPr w:rsidR="00B508D4" w:rsidRPr="00C37782" w:rsidSect="008A34FC">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832"/>
    <w:multiLevelType w:val="hybridMultilevel"/>
    <w:tmpl w:val="D17E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956"/>
    <w:multiLevelType w:val="multilevel"/>
    <w:tmpl w:val="0F94FD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6EB4D0B"/>
    <w:multiLevelType w:val="multilevel"/>
    <w:tmpl w:val="CB5AB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7122B1"/>
    <w:multiLevelType w:val="multilevel"/>
    <w:tmpl w:val="36585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4C0710F"/>
    <w:multiLevelType w:val="multilevel"/>
    <w:tmpl w:val="2C24C66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15:restartNumberingAfterBreak="0">
    <w:nsid w:val="39890513"/>
    <w:multiLevelType w:val="hybridMultilevel"/>
    <w:tmpl w:val="CC788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3480"/>
    <w:multiLevelType w:val="multilevel"/>
    <w:tmpl w:val="87320C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62F35C6"/>
    <w:multiLevelType w:val="multilevel"/>
    <w:tmpl w:val="4A6470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EB71692"/>
    <w:multiLevelType w:val="multilevel"/>
    <w:tmpl w:val="45460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792878"/>
    <w:multiLevelType w:val="multilevel"/>
    <w:tmpl w:val="61D45E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647B1D7F"/>
    <w:multiLevelType w:val="hybridMultilevel"/>
    <w:tmpl w:val="B3D0D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146CD5"/>
    <w:multiLevelType w:val="multilevel"/>
    <w:tmpl w:val="E3AE40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734D13EC"/>
    <w:multiLevelType w:val="multilevel"/>
    <w:tmpl w:val="EA8A2F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763E0134"/>
    <w:multiLevelType w:val="hybridMultilevel"/>
    <w:tmpl w:val="ACF2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1"/>
  </w:num>
  <w:num w:numId="5">
    <w:abstractNumId w:val="3"/>
  </w:num>
  <w:num w:numId="6">
    <w:abstractNumId w:val="12"/>
  </w:num>
  <w:num w:numId="7">
    <w:abstractNumId w:val="4"/>
  </w:num>
  <w:num w:numId="8">
    <w:abstractNumId w:val="10"/>
  </w:num>
  <w:num w:numId="9">
    <w:abstractNumId w:val="0"/>
  </w:num>
  <w:num w:numId="10">
    <w:abstractNumId w:val="5"/>
  </w:num>
  <w:num w:numId="11">
    <w:abstractNumId w:val="13"/>
  </w:num>
  <w:num w:numId="12">
    <w:abstractNumId w:val="2"/>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D4"/>
    <w:rsid w:val="00012A8E"/>
    <w:rsid w:val="00015913"/>
    <w:rsid w:val="000216E3"/>
    <w:rsid w:val="00033A35"/>
    <w:rsid w:val="00155B19"/>
    <w:rsid w:val="001F5DBA"/>
    <w:rsid w:val="00254C73"/>
    <w:rsid w:val="00324EC9"/>
    <w:rsid w:val="003260C2"/>
    <w:rsid w:val="003D6CF4"/>
    <w:rsid w:val="005209A2"/>
    <w:rsid w:val="006214A9"/>
    <w:rsid w:val="00621E59"/>
    <w:rsid w:val="00622F1D"/>
    <w:rsid w:val="0063511D"/>
    <w:rsid w:val="006A7155"/>
    <w:rsid w:val="00723290"/>
    <w:rsid w:val="00742ACB"/>
    <w:rsid w:val="0074736B"/>
    <w:rsid w:val="007A2DB0"/>
    <w:rsid w:val="00811CE9"/>
    <w:rsid w:val="00884989"/>
    <w:rsid w:val="008A34FC"/>
    <w:rsid w:val="008B5376"/>
    <w:rsid w:val="008E42B5"/>
    <w:rsid w:val="009C24BB"/>
    <w:rsid w:val="00A83B53"/>
    <w:rsid w:val="00B508D4"/>
    <w:rsid w:val="00BB36C0"/>
    <w:rsid w:val="00C37782"/>
    <w:rsid w:val="00CF15DC"/>
    <w:rsid w:val="00D57950"/>
    <w:rsid w:val="00D9775B"/>
    <w:rsid w:val="00DC0667"/>
    <w:rsid w:val="00EC0046"/>
    <w:rsid w:val="00F12F0F"/>
    <w:rsid w:val="00F42C97"/>
    <w:rsid w:val="00FB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C6FD"/>
  <w15:docId w15:val="{23FA5DC0-C10E-4493-A0E3-E58DB42F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33A35"/>
    <w:pPr>
      <w:ind w:left="720"/>
      <w:contextualSpacing/>
    </w:pPr>
  </w:style>
  <w:style w:type="paragraph" w:styleId="BalloonText">
    <w:name w:val="Balloon Text"/>
    <w:basedOn w:val="Normal"/>
    <w:link w:val="BalloonTextChar"/>
    <w:uiPriority w:val="99"/>
    <w:semiHidden/>
    <w:unhideWhenUsed/>
    <w:rsid w:val="008E4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B5"/>
    <w:rPr>
      <w:rFonts w:ascii="Segoe UI" w:hAnsi="Segoe UI" w:cs="Segoe UI"/>
      <w:sz w:val="18"/>
      <w:szCs w:val="18"/>
    </w:rPr>
  </w:style>
  <w:style w:type="character" w:styleId="Hyperlink">
    <w:name w:val="Hyperlink"/>
    <w:rsid w:val="00D57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58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herzog@fayette.ky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Merritt, Tonya</dc:creator>
  <cp:lastModifiedBy>Ben Herzog</cp:lastModifiedBy>
  <cp:revision>14</cp:revision>
  <cp:lastPrinted>2017-05-19T15:28:00Z</cp:lastPrinted>
  <dcterms:created xsi:type="dcterms:W3CDTF">2017-07-26T20:14:00Z</dcterms:created>
  <dcterms:modified xsi:type="dcterms:W3CDTF">2019-07-29T18:02:00Z</dcterms:modified>
</cp:coreProperties>
</file>